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الجرجاني
</w:t>
      </w:r>
    </w:p>
    <w:p>
      <w:pPr/>
      <w:r>
        <w:rPr/>
        <w:t xml:space="preserve">القاضي الجرجاني أحمد بن يحيى الجرجاني. كان قاضيا بجرجان وكان مولى لربيعة نزل الكوفة. ذكره المرزباني في معجم الشعراء. وقال يهجو سعيد بن سلم:</w:t>
      </w:r>
    </w:p>
    <w:p/>
    <w:p>
      <w:pPr>
        <w:jc w:val="center"/>
      </w:pPr>
      <w:r>
        <w:rPr>
          <w:color w:val="ff0000"/>
        </w:rPr>
        <w:t xml:space="preserve">وإن من غاية حرص الفتى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 يطلب المعروف من باهله</w:t>
      </w:r>
    </w:p>
    <w:p/>
    <w:p>
      <w:pPr>
        <w:jc w:val="center"/>
      </w:pPr>
      <w:r>
        <w:rPr>
          <w:color w:val="ff0000"/>
        </w:rPr>
        <w:t xml:space="preserve">كبيرهم وغد ومولودهم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تلعنه من قبحه القابله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2026-06-22T04:30:35+03:00</dcterms:created>
  <dcterms:modified xsi:type="dcterms:W3CDTF">2026-06-22T04:30:35+03:00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