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مهاجر
</w:t>
      </w:r>
    </w:p>
    <w:p>
      <w:pPr>
        <w:jc w:val="start"/>
        <w:bidi/>
      </w:pPr>
      <w:r>
        <w:rPr>
          <w:rFonts w:ascii="arial" w:hAnsi="arial" w:eastAsia="arial" w:cs="arial"/>
          <w:sz w:val="28"/>
          <w:szCs w:val="28"/>
          <w:b w:val="1"/>
          <w:bCs w:val="1"/>
          <w:rtl/>
        </w:rPr>
        <w:t xml:space="preserve">ابن مهاجر
</w:t>
      </w:r>
    </w:p>
    <w:p>
      <w:pPr/>
      <w:r>
        <w:rPr/>
        <w:t xml:space="preserve">ابن مهاجر أحمد بن يحيى بن الوزير بن سليمان بن مهاجر. كان فقيها من جلساء ابن وهب وكان عالما بالشعر والأدب والأخبار والأنساب وأيام الناس. مولده سنة إحدى وسبعين ومائة. ومات في حبس ابن المدبر صاحب الخراج بمصر لخراج كان عليه، ودفن يوم الأحد لاثنتين وعشرين ليلة خلت من شوال سنة خمسين ومائتين وهو من أهل مصر. ذكره ابن يونس في تاريخ مصر.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بن سليمان بن مهاجر
</w:t>
      </w:r>
    </w:p>
    <w:p>
      <w:pPr/>
      <w:r>
        <w:rPr/>
        <w:t xml:space="preserve">أحمد بن يحيى بن الوزير بن سليمان بن مهاجر مولى قيسبة بن كلثوم السومي، يكنى أبا عبد الله. روى عن ابن كليب وعبد الله بن وهب، وكان فقيها من جلساء ابن وهب، وكان عالما بالشعر والأدب والأخبار وأيام الناس والأنساب، يقال كان مولده سنة إحدى وسبعين ومائتين، وتوفي في حبس ابن المدبر صاحب الخراج بمصر لخراج كان عليه، ودفن يوم الأحد لاثنتين وعشرين ليلة خلت من شوال سنة خمسين ومائتين، وكان من أهل مصر، ذكر ابن يونس في تاريخ مصر ذلك كله.</w:t>
      </w:r>
    </w:p>
    <w:p>
      <w:pPr>
        <w:jc w:val="start"/>
        <w:bidi/>
      </w:pPr>
      <w:r>
        <w:rPr>
          <w:sz w:val="24"/>
          <w:szCs w:val="24"/>
          <w:b w:val="1"/>
          <w:bCs w:val="1"/>
          <w:rtl/>
        </w:rPr>
        <w:t xml:space="preserve">
معجم الأدباء / إرشاد الأريب إلى معرفة الأديب،(دار الغرب الإسلامي - بيروت،1993،ط 0،ج 2،ص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بن سليمان بن المهاجر التجيبي أبو عبد الله المصري الحافظ النحوي
</w:t>
      </w:r>
    </w:p>
    <w:p>
      <w:pPr/>
      <w:r>
        <w:rPr/>
        <w:t xml:space="preserve">أحمد بن يحيى بن الوزير بن سليمان بن المهاجر التجيبي أبو عبد الله المصري الحافظ النحوي مولاهم أحد الأئمة</w:t>
      </w:r>
    </w:p>
    <w:p/>
    <w:p>
      <w:pPr/>
      <w:r>
        <w:rPr/>
        <w:t xml:space="preserve">روى عن عبد الله بن وهب وشعيب بن الليث وأصبغ بن الفرج وجماعة روى عنه النسائي وقال ثقة والحسين بن يعقوب المصري وأبو بكر بن أبي داود وآخرون</w:t>
      </w:r>
    </w:p>
    <w:p/>
    <w:p>
      <w:pPr/>
      <w:r>
        <w:rPr/>
        <w:t xml:space="preserve">ولد سنة إحدى وسبعين ومائة وكان من أعلم أهل زمانه بالشعر والأدب والغريب وأيام الناس وصحب الشافعي وتفقه له وكان يتقبل فيما ذكر بعضهم أي يستأجر الأراضي للزرع ويعمل الفلاحة فانكسر عليه بعض الخراج فحبسه أحمد بن محمد بن المدبر على ما انكسر عليه فمات في السجن لست خلون من شوال سنة إحدى وخمسين ومائتين فيما ذكر بعضهم وذكر آخرون أنه إنما مات سنة خمسين ومائتين في الشهر المذكور في السجن بمصر</w:t>
      </w:r>
    </w:p>
    <w:p/>
    <w:p>
      <w:pPr/>
      <w:r>
        <w:rPr/>
        <w:t xml:space="preserve">قال زكريا الساجي بلغني عن محمد بن الوزير أنه قال ما شرب الشافعي من كوز مرتين ولا عاد في جماع جارية مرتين ذكر ذلك الحاكم في مناقب الشافعي ورأيته كذا بخط بعض المحدثين محمد بن الوزير وإنما هو أحمد بن يحيى ابن الوزير</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بن سليمان أبو عبد الله التجيبي المصري
</w:t>
      </w:r>
    </w:p>
    <w:p>
      <w:pPr/>
      <w:r>
        <w:rPr/>
        <w:t xml:space="preserve">أحمد بن يحيى بن الوزير بن سليمان أبو عبد الله التجيبي المصري  روى عن الشافعي وابن وهب وشعيب بن الليث وغيرهم</w:t>
      </w:r>
    </w:p>
    <w:p/>
    <w:p>
      <w:pPr/>
      <w:r>
        <w:rPr/>
        <w:t xml:space="preserve">روى عنه النسائي وابن أبي داود</w:t>
      </w:r>
    </w:p>
    <w:p/>
    <w:p>
      <w:pPr/>
      <w:r>
        <w:rPr/>
        <w:t xml:space="preserve">وفي أطراف ابن عساكر أن أبا داود أيضا روى عنه</w:t>
      </w:r>
    </w:p>
    <w:p/>
    <w:p>
      <w:pPr/>
      <w:r>
        <w:rPr/>
        <w:t xml:space="preserve">قال النسائي ثقة</w:t>
      </w:r>
    </w:p>
    <w:p/>
    <w:p>
      <w:pPr/>
      <w:r>
        <w:rPr/>
        <w:t xml:space="preserve">وقال مسلمة بن قاسم لا بأس به وكان كثير الحديث والأخبار وكان عنده مناكير وكذا قال ابن خلفون ذكروا أنه كان عنده مناكير</w:t>
      </w:r>
    </w:p>
    <w:p>
      <w:pPr>
        <w:jc w:val="start"/>
        <w:bidi/>
      </w:pPr>
      <w:r>
        <w:rPr>
          <w:sz w:val="24"/>
          <w:szCs w:val="24"/>
          <w:b w:val="1"/>
          <w:bCs w:val="1"/>
          <w:rtl/>
        </w:rPr>
        <w:t xml:space="preserve">
ذيل على ميزان الاعتدال،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مهاجر
</w:t>
      </w:r>
    </w:p>
    <w:p>
      <w:pPr/>
      <w:r>
        <w:rPr/>
        <w:t xml:space="preserve">ابن مهاجر </w:t>
      </w:r>
    </w:p>
    <w:p/>
    <w:p>
      <w:pPr/>
      <w:r>
        <w:rPr/>
        <w:t xml:space="preserve">أحمد بن يحيى بن الوزير بن سليمان بن مهاجر. م سنة 250هـ.</w:t>
      </w:r>
    </w:p>
    <w:p/>
    <w:p>
      <w:pPr/>
      <w:r>
        <w:rPr/>
        <w:t xml:space="preserve">كان عالماً بالشعر والأدب، والأخبار، والأنساب، وأيام الناس.</w:t>
      </w:r>
    </w:p>
    <w:p>
      <w:pPr>
        <w:jc w:val="start"/>
        <w:bidi/>
      </w:pPr>
      <w:r>
        <w:rPr>
          <w:sz w:val="24"/>
          <w:szCs w:val="24"/>
          <w:b w:val="1"/>
          <w:bCs w:val="1"/>
          <w:rtl/>
        </w:rPr>
        <w:t xml:space="preserve">
طبقات النسابين،(دار الرشد، الرياض،1987،ط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وزير التجيبي المصري
</w:t>
      </w:r>
    </w:p>
    <w:p>
      <w:pPr/>
      <w:r>
        <w:rPr/>
        <w:t xml:space="preserve">أحمد بن يحيى بن وزير التجيبي المصري </w:t>
      </w:r>
    </w:p>
    <w:p/>
    <w:p>
      <w:pPr/>
      <w:r>
        <w:rPr/>
        <w:t xml:space="preserve">عن بن وهب وطائفة وعنه النسائي وابن أبي داود وعلان ثقة علامة أخباري مات 25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وزير
</w:t>
      </w:r>
    </w:p>
    <w:p>
      <w:pPr/>
      <w:r>
        <w:rPr/>
        <w:t xml:space="preserve">ابن وزير </w:t>
      </w:r>
    </w:p>
    <w:p/>
    <w:p>
      <w:pPr/>
      <w:r>
        <w:rPr/>
        <w:t xml:space="preserve">محمد الدمشقي ومحمد المصري ومحمد الواسطي وأحمد بن يحيى المصري 5196 5198 5197 98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التجيبي.
</w:t>
      </w:r>
    </w:p>
    <w:p>
      <w:pPr/>
      <w:r>
        <w:rPr/>
        <w:t xml:space="preserve">(س) أحمد بن يحيى بن الوزير التجيبي. </w:t>
      </w:r>
    </w:p>
    <w:p/>
    <w:p>
      <w:pPr/>
      <w:r>
        <w:rPr/>
        <w:t xml:space="preserve">مولى لهم، وكان لا بأس به، وكان كثير الحديث والأخبار، وكان عنده مناكير، وتفقه للشافعي وصحبه، ثم مات بمصر في السجن عند ابن المدبر يوم الأحد لست ليال خلون من شوال سنة إحدى وخمسين ومائتين، قاله مسلمة.</w:t>
      </w:r>
    </w:p>
    <w:p/>
    <w:p>
      <w:pPr/>
      <w:r>
        <w:rPr/>
        <w:t xml:space="preserve">وقال الدارقطني في كتابه ’’ الرواة عن الشافعي ’’: كان قديم الموت.</w:t>
      </w:r>
    </w:p>
    <w:p/>
    <w:p>
      <w:pPr/>
      <w:r>
        <w:rPr/>
        <w:t xml:space="preserve">وفي ’’ تاريخ ابن يونس ’’: توفي في حبس ابن المدبر، لخراج كان عليه، ودفن يوم الأحد لاثنتين وعشرين ليلة خلت من شوال ولما ذكره البستي في ’’ كتاب الثقات ’’ قال: كان قديم الموت.</w:t>
      </w:r>
    </w:p>
    <w:p/>
    <w:p>
      <w:pPr/>
      <w:r>
        <w:rPr/>
        <w:t xml:space="preserve">وقال أبو القاسم في ’’ النبل ’’ مات في العشر الآخر من شوال.</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بن سليمان التجيبي
</w:t>
      </w:r>
    </w:p>
    <w:p>
      <w:pPr/>
      <w:r>
        <w:rPr/>
        <w:t xml:space="preserve">أحمد بن يحيى بن الوزير بن سليمان التجيبي </w:t>
      </w:r>
    </w:p>
    <w:p/>
    <w:p>
      <w:pPr/>
      <w:r>
        <w:rPr/>
        <w:t xml:space="preserve">من أهل مصر</w:t>
      </w:r>
    </w:p>
    <w:p/>
    <w:p>
      <w:pPr/>
      <w:r>
        <w:rPr/>
        <w:t xml:space="preserve">يروي عن ابن عيينة وابن وهب روى عنه يعقوب بن سفيان الفارسي وكان قديم الموت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الوزير المصري
</w:t>
      </w:r>
    </w:p>
    <w:p>
      <w:pPr/>
      <w:r>
        <w:rPr/>
        <w:t xml:space="preserve">أحمد بن يحيى بن الوزير المصري </w:t>
      </w:r>
    </w:p>
    <w:p/>
    <w:p>
      <w:pPr/>
      <w:r>
        <w:rPr/>
        <w:t xml:space="preserve">روى عنه وكان معه، أخرج له النسائى، مات سنة خمسين ومائتين، وكان مولده سنة إحدى وسبعين ومائة.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2026-06-22T04:49:26+03:00</dcterms:created>
  <dcterms:modified xsi:type="dcterms:W3CDTF">2026-06-22T04:49:26+03:00</dcterms:modified>
</cp:coreProperties>
</file>

<file path=docProps/custom.xml><?xml version="1.0" encoding="utf-8"?>
<Properties xmlns="http://schemas.openxmlformats.org/officeDocument/2006/custom-properties" xmlns:vt="http://schemas.openxmlformats.org/officeDocument/2006/docPropsVTypes"/>
</file>