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مزاحم الصوفي
</w:t>
      </w:r>
    </w:p>
    <w:p>
      <w:pPr>
        <w:jc w:val="start"/>
        <w:bidi/>
      </w:pPr>
      <w:r>
        <w:rPr>
          <w:rFonts w:ascii="arial" w:hAnsi="arial" w:eastAsia="arial" w:cs="arial"/>
          <w:sz w:val="28"/>
          <w:szCs w:val="28"/>
          <w:b w:val="1"/>
          <w:bCs w:val="1"/>
          <w:rtl/>
        </w:rPr>
        <w:t xml:space="preserve">أبو مزاحم الصوفي
</w:t>
      </w:r>
    </w:p>
    <w:p>
      <w:pPr/>
      <w:r>
        <w:rPr/>
        <w:t xml:space="preserve">أبو مزاحم الصوفي أحمد بن منصور بن مهران أبو مزاحم الصوفي من أهل شيراز. كان يسمى الحكيم، وكان من أهل الأدب. ذكره أبو العباس أحمد بن محمد ابن زكرياء النسوي في تاريخ الصوفية وكان أحد الشطاحين، وكان الشيوخ يهابونه وكان صاحب حلق وفتوة وتجريد وفقر، وكان الغالب عليه ترك التصنع واستعمال الحقائق ويحفظ الحديث. وحفظ عنه أحاديث مذاكرة، ودخل بغداذ وجرى بينه وبين الشبلي نفار. توفي سنة خمس وأربعين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2026-06-22T06:50:51+03:00</dcterms:created>
  <dcterms:modified xsi:type="dcterms:W3CDTF">2026-06-22T06:50:51+03:00</dcterms:modified>
</cp:coreProperties>
</file>

<file path=docProps/custom.xml><?xml version="1.0" encoding="utf-8"?>
<Properties xmlns="http://schemas.openxmlformats.org/officeDocument/2006/custom-properties" xmlns:vt="http://schemas.openxmlformats.org/officeDocument/2006/docPropsVTypes"/>
</file>