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الشيرازي
</w:t>
      </w:r>
    </w:p>
    <w:p>
      <w:pPr/>
      <w:r>
        <w:rPr/>
        <w:t xml:space="preserve">أبو طاهر الشيرازي أحمد بن محمد الأديب أبو طاهر الشيرازي الشاعر. توفي قبل الأربعمائة تقريبا؛ ومن شعره في الشمعة:</w:t>
      </w:r>
    </w:p>
    <w:p/>
    <w:p>
      <w:pPr>
        <w:jc w:val="center"/>
      </w:pPr>
      <w:r>
        <w:rPr>
          <w:color w:val="ff0000"/>
        </w:rPr>
        <w:t xml:space="preserve">قامت على الكرسي تجلو نفسها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وتشق عنها داجي الظلمات</w:t>
      </w:r>
    </w:p>
    <w:p/>
    <w:p>
      <w:pPr>
        <w:jc w:val="center"/>
      </w:pPr>
      <w:r>
        <w:rPr>
          <w:color w:val="ff0000"/>
        </w:rPr>
        <w:t xml:space="preserve">جسم حكى شفق الغروب وغرة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تحكي الشروق وقامة كقناة</w:t>
      </w:r>
    </w:p>
    <w:p/>
    <w:p>
      <w:pPr>
        <w:jc w:val="center"/>
      </w:pPr>
      <w:r>
        <w:rPr>
          <w:color w:val="ff0000"/>
        </w:rPr>
        <w:t xml:space="preserve">لما رأت ليل التمام يفوتها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طولا، ويؤذن شملها بشتات</w:t>
      </w:r>
    </w:p>
    <w:p/>
    <w:p>
      <w:pPr>
        <w:jc w:val="center"/>
      </w:pPr>
      <w:r>
        <w:rPr>
          <w:color w:val="ff0000"/>
        </w:rPr>
        <w:t xml:space="preserve">أكلت من الغيظ المبرح نفسها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وتلمظت كتلمظ الحيات</w:t>
      </w:r>
    </w:p>
    <w:p/>
    <w:p>
      <w:pPr/>
      <w:r>
        <w:rPr/>
        <w:t xml:space="preserve">ومن شعره في الحماحم:</w:t>
      </w:r>
    </w:p>
    <w:p/>
    <w:p>
      <w:pPr>
        <w:jc w:val="center"/>
      </w:pPr>
      <w:r>
        <w:rPr>
          <w:color w:val="ff0000"/>
        </w:rPr>
        <w:t xml:space="preserve">أراك الحماحم لما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بدائع من صنعه المعجز</w:t>
      </w:r>
    </w:p>
    <w:p/>
    <w:p>
      <w:pPr>
        <w:jc w:val="center"/>
      </w:pPr>
      <w:r>
        <w:rPr>
          <w:color w:val="ff0000"/>
        </w:rPr>
        <w:t xml:space="preserve">أناسا يجرون خضر الخزوز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عليها قلانس من قرمز</w:t>
      </w:r>
    </w:p>
    <w:p/>
    <w:p>
      <w:pPr>
        <w:jc w:val="center"/>
      </w:pPr>
      <w:r>
        <w:rPr>
          <w:color w:val="ff0000"/>
        </w:rPr>
        <w:t xml:space="preserve">أوان الربيع كمثل الشباب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يزورون زورة مستوفز</w:t>
      </w:r>
    </w:p>
    <w:p/>
    <w:p>
      <w:pPr/>
      <w:r>
        <w:rPr/>
        <w:t xml:space="preserve">ومن شعره أيضا:</w:t>
      </w:r>
    </w:p>
    <w:p/>
    <w:p>
      <w:pPr>
        <w:jc w:val="center"/>
      </w:pPr>
      <w:r>
        <w:rPr>
          <w:color w:val="ff0000"/>
        </w:rPr>
        <w:t xml:space="preserve">جاءت وقد شمرت مآزرها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ساقها بالمجون واللعب</w:t>
      </w:r>
    </w:p>
    <w:p/>
    <w:p>
      <w:pPr>
        <w:jc w:val="center"/>
      </w:pPr>
      <w:r>
        <w:rPr>
          <w:color w:val="ff0000"/>
        </w:rPr>
        <w:t xml:space="preserve">فأنهبت عيني السرور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وانتهبتني من كل منتهب</w:t>
      </w:r>
    </w:p>
    <w:p/>
    <w:p>
      <w:pPr>
        <w:jc w:val="center"/>
      </w:pPr>
      <w:r>
        <w:rPr>
          <w:color w:val="ff0000"/>
        </w:rPr>
        <w:t xml:space="preserve">فظلت للهو بين أربعة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شبت لأهوالها ولم أشب</w:t>
      </w:r>
    </w:p>
    <w:p/>
    <w:p>
      <w:pPr>
        <w:jc w:val="center"/>
      </w:pPr>
      <w:r>
        <w:rPr>
          <w:color w:val="ff0000"/>
        </w:rPr>
        <w:t xml:space="preserve">حمرة حنا سواد لالكة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بياض ساقين صفرة الذهب</w:t>
      </w:r>
    </w:p>
    <w:p/>
    <w:p>
      <w:pPr/>
      <w:r>
        <w:rPr/>
        <w:t xml:space="preserve">قلت: شعر جيد لكن برد في الرابع باللالكة.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2026-06-22T07:59:00+03:00</dcterms:created>
  <dcterms:modified xsi:type="dcterms:W3CDTF">2026-06-22T07:59:00+03:00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