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الخالدي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الخالدي
</w:t>
      </w:r>
    </w:p>
    <w:p>
      <w:pPr/>
      <w:r>
        <w:rPr/>
        <w:t xml:space="preserve">أبو نصر الخالدي أحمد بن محمد الخالدي أبو نصر. ذكره الثعالبي أيضا وقال: أديب شاعر حسن الشعر من المقيمين بغزنة. وأورد له:</w:t>
      </w:r>
    </w:p>
    <w:p/>
    <w:p>
      <w:pPr>
        <w:jc w:val="center"/>
      </w:pPr>
      <w:r>
        <w:rPr>
          <w:color w:val="ff0000"/>
        </w:rPr>
        <w:t xml:space="preserve">قل للنؤوم عن التفضـ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 وادعا وسط الكرى مه</w:t>
      </w:r>
    </w:p>
    <w:p/>
    <w:p>
      <w:pPr>
        <w:jc w:val="center"/>
      </w:pPr>
      <w:r>
        <w:rPr>
          <w:color w:val="ff0000"/>
        </w:rPr>
        <w:t xml:space="preserve">أحسن فإن الحر عبـ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ـد للمبرة والكرامه</w:t>
      </w:r>
    </w:p>
    <w:p/>
    <w:p>
      <w:pPr/>
      <w:r>
        <w:rPr/>
        <w:t xml:space="preserve">وأورد له:</w:t>
      </w:r>
    </w:p>
    <w:p/>
    <w:p>
      <w:pPr>
        <w:jc w:val="center"/>
      </w:pPr>
      <w:r>
        <w:rPr>
          <w:color w:val="ff0000"/>
        </w:rPr>
        <w:t xml:space="preserve">قاض لنا ابليس يشهد 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في الفضائح مثله إبليس</w:t>
      </w:r>
    </w:p>
    <w:p/>
    <w:p>
      <w:pPr>
        <w:jc w:val="center"/>
      </w:pPr>
      <w:r>
        <w:rPr>
          <w:color w:val="ff0000"/>
        </w:rPr>
        <w:t xml:space="preserve">فكأنما زبر الحديد فياشل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وكأنما مفساه مغناطيس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2026-06-22T07:58:08+03:00</dcterms:created>
  <dcterms:modified xsi:type="dcterms:W3CDTF">2026-06-22T07:58:08+03:00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