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المعري القنوع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المعري القنوع
</w:t>
      </w:r>
    </w:p>
    <w:p>
      <w:pPr/>
      <w:r>
        <w:rPr/>
        <w:t xml:space="preserve">المعري القنوع أحمد بن محمد المعري-معرة النعمان-كان يلقب بالقنوع لأنه قال يوما في كلامه: قد قنعت والله من الدنيا بكسرة وكسوة. 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رب هم قطعته في دجى الليـ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بهجر الكرى ووصل الشراب</w:t>
      </w:r>
    </w:p>
    <w:p/>
    <w:p>
      <w:pPr>
        <w:jc w:val="center"/>
      </w:pPr>
      <w:r>
        <w:rPr>
          <w:color w:val="ff0000"/>
        </w:rPr>
        <w:t xml:space="preserve">والثريا قد غربت تطلب البد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 بسير المروع المرتاب</w:t>
      </w:r>
    </w:p>
    <w:p/>
    <w:p>
      <w:pPr>
        <w:jc w:val="center"/>
      </w:pPr>
      <w:r>
        <w:rPr>
          <w:color w:val="ff0000"/>
        </w:rPr>
        <w:t xml:space="preserve">كزليخا وقد بدت كفها تطـ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ـلب أذيال يوسف بالباب</w:t>
      </w:r>
    </w:p>
    <w:p/>
    <w:p>
      <w:pPr/>
      <w:r>
        <w:rPr/>
        <w:t xml:space="preserve">ومنه في بعض العدول:</w:t>
      </w:r>
    </w:p>
    <w:p/>
    <w:p>
      <w:pPr>
        <w:jc w:val="center"/>
      </w:pPr>
      <w:r>
        <w:rPr>
          <w:color w:val="ff0000"/>
        </w:rPr>
        <w:t xml:space="preserve">يا ابن علي قالوا ولو صدقوا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لكنت تجري مجراه في الخلق</w:t>
      </w:r>
    </w:p>
    <w:p/>
    <w:p>
      <w:pPr>
        <w:jc w:val="center"/>
      </w:pPr>
      <w:r>
        <w:rPr>
          <w:color w:val="ff0000"/>
        </w:rPr>
        <w:t xml:space="preserve">دينك ذا لو كشفت باطنه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أرق من طيلسانك الخلق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من بنى مسجدا ضرارا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والبخل منه يليه لوم</w:t>
      </w:r>
    </w:p>
    <w:p/>
    <w:p>
      <w:pPr>
        <w:jc w:val="center"/>
      </w:pPr>
      <w:r>
        <w:rPr>
          <w:color w:val="ff0000"/>
        </w:rPr>
        <w:t xml:space="preserve">لو كان إسلامكم قديما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لكم مسجد قديم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2026-06-22T07:49:27+03:00</dcterms:created>
  <dcterms:modified xsi:type="dcterms:W3CDTF">2026-06-22T07:49:27+03:00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