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العلافي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العلافي الشاعر
</w:t>
      </w:r>
    </w:p>
    <w:p>
      <w:pPr/>
      <w:r>
        <w:rPr/>
        <w:t xml:space="preserve">العلافي الشاعر أحمد بن محمد العلافي الشاعر من أهل النهروان ذكره ابن المعتز في طبقات الشعراء وقال: مما اخترنا له قوله:</w:t>
      </w:r>
    </w:p>
    <w:p/>
    <w:p>
      <w:pPr>
        <w:jc w:val="center"/>
      </w:pPr>
      <w:r>
        <w:rPr>
          <w:color w:val="ff0000"/>
        </w:rPr>
        <w:t xml:space="preserve">يتلقى الندى بوجه حيي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وصدور القنا بوجه وقاح</w:t>
      </w:r>
    </w:p>
    <w:p/>
    <w:p>
      <w:pPr>
        <w:jc w:val="center"/>
      </w:pPr>
      <w:r>
        <w:rPr>
          <w:color w:val="ff0000"/>
        </w:rPr>
        <w:t xml:space="preserve">هكذا هكذا تكون المعالي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طرق الجد غير طرق المزاح</w:t>
      </w:r>
    </w:p>
    <w:p/>
    <w:p>
      <w:pPr/>
      <w:r>
        <w:rPr/>
        <w:t xml:space="preserve">قال: ومما يستحسن من غزله:</w:t>
      </w:r>
    </w:p>
    <w:p/>
    <w:p>
      <w:pPr>
        <w:jc w:val="center"/>
      </w:pPr>
      <w:r>
        <w:rPr>
          <w:color w:val="ff0000"/>
        </w:rPr>
        <w:t xml:space="preserve">أداري بضحكي عن هواك وربما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سهوت فتبدي ما أجن المدامع</w:t>
      </w:r>
    </w:p>
    <w:p/>
    <w:p>
      <w:pPr>
        <w:jc w:val="center"/>
      </w:pPr>
      <w:r>
        <w:rPr>
          <w:color w:val="ff0000"/>
        </w:rPr>
        <w:t xml:space="preserve">وأمنع طرفي وهو ظمآن ورده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وأخفي الذي تحنى عليه الأضالع</w:t>
      </w:r>
    </w:p>
    <w:p/>
    <w:p>
      <w:pPr>
        <w:jc w:val="center"/>
      </w:pPr>
      <w:r>
        <w:rPr>
          <w:color w:val="ff0000"/>
        </w:rPr>
        <w:t xml:space="preserve">عجبت لطرفي كيف يقوى على 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وليس لقلبي من ضميرك شافع</w:t>
      </w:r>
    </w:p>
    <w:p/>
    <w:p>
      <w:pPr>
        <w:jc w:val="center"/>
      </w:pPr>
      <w:r>
        <w:rPr>
          <w:color w:val="ff0000"/>
        </w:rPr>
        <w:t xml:space="preserve">أذوب وأبكي من رسيس هواكم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وأسهر عيني والعيون هواجع</w:t>
      </w:r>
    </w:p>
    <w:p/>
    <w:p>
      <w:pPr>
        <w:jc w:val="center"/>
      </w:pPr>
      <w:r>
        <w:rPr>
          <w:color w:val="ff0000"/>
        </w:rPr>
        <w:t xml:space="preserve">بكيت وما أبكي لما قد خبرته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ولكني أبكي لما هو واقع</w:t>
      </w:r>
    </w:p>
    <w:p/>
    <w:p>
      <w:pPr/>
      <w:r>
        <w:rPr/>
        <w:t xml:space="preserve">وقال: زعم خالد بن يزيد الكاتب أن أباه كان يبيع اللفت في قنطرة بردان؛ وقال ابن المعتز: وهو أحد المجيدين، راوية للشعر الحديث والقديم.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2026-06-22T07:58:06+03:00</dcterms:created>
  <dcterms:modified xsi:type="dcterms:W3CDTF">2026-06-22T07:58:06+03:00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