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لأم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لأم بن عمرو
</w:t>
      </w:r>
    </w:p>
    <w:p>
      <w:pPr/>
      <w:r>
        <w:rPr/>
        <w:t xml:space="preserve">لأم بن عمرو  لأم بن عمرو بن ظريف، من طيئ: جد جاهلي. كانت منازل بنيه في بعض أطراف المدينة. ومنهم من دخل في إمرة آل ربيعة، من عرب البادية.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2026-05-02T01:03:23+03:00</dcterms:created>
  <dcterms:modified xsi:type="dcterms:W3CDTF">2026-05-02T01:03:23+03:00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