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الصلحي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الصلحي
</w:t>
      </w:r>
    </w:p>
    <w:p>
      <w:pPr/>
      <w:r>
        <w:rPr/>
        <w:t xml:space="preserve">أبو الخطاب الصلحي أحمد بن محمد الصلحي أبو الخطاب؛ كان كاتبا أديبا فاضلا حسن الخط ذكره أبو سعد في المذيل وأورد له قوله:</w:t>
      </w:r>
    </w:p>
    <w:p/>
    <w:p>
      <w:pPr>
        <w:jc w:val="center"/>
      </w:pPr>
      <w:r>
        <w:rPr>
          <w:color w:val="ff0000"/>
        </w:rPr>
        <w:t xml:space="preserve">ياراقد العين عيني فيك ساهرة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وفارغ القلب قلبي فيك ملآن</w:t>
      </w:r>
    </w:p>
    <w:p/>
    <w:p>
      <w:pPr>
        <w:jc w:val="center"/>
      </w:pPr>
      <w:r>
        <w:rPr>
          <w:color w:val="ff0000"/>
        </w:rPr>
        <w:t xml:space="preserve">إني أرى عذب الثغر عذبني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وأسهر الجفن جفن منك وسنان</w:t>
      </w:r>
    </w:p>
    <w:p/>
    <w:p>
      <w:pPr/>
      <w:r>
        <w:rPr/>
        <w:t xml:space="preserve">قلت: تقدم الكلام عليهما ومعناهما وغالب ألفاظهما في قصيدة لابن التعاويذي ذكرت في ترجمته في المحمدين.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الصلحي أبو الخطاب
</w:t>
      </w:r>
    </w:p>
    <w:p>
      <w:pPr/>
      <w:r>
        <w:rPr/>
        <w:t xml:space="preserve">أحمد بن محمد الصلحي أبو الخطاب كان أديبا فاضلا كاتبا حسن الخط، وله شعر رقيق سائر، ذكره أبو سعد في «المذيل» وأورد له هذين البيتين وهما:</w:t>
      </w:r>
    </w:p>
    <w:p/>
    <w:p>
      <w:pPr>
        <w:jc w:val="center"/>
      </w:pPr>
      <w:r>
        <w:rPr>
          <w:color w:val="ff0000"/>
        </w:rPr>
        <w:t xml:space="preserve">يا راقد العين عيني فيك ساهرة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وفارغ القلب قلبي فيك ملآن</w:t>
      </w:r>
    </w:p>
    <w:p/>
    <w:p>
      <w:pPr>
        <w:jc w:val="center"/>
      </w:pPr>
      <w:r>
        <w:rPr>
          <w:color w:val="ff0000"/>
        </w:rPr>
        <w:t xml:space="preserve">إني أرى منك عذب الثغر عذبني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وأسهر الجفن جفن منك وسنان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2026-06-22T08:50:46+03:00</dcterms:created>
  <dcterms:modified xsi:type="dcterms:W3CDTF">2026-06-22T08:50:46+03:00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