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القطان
</w:t>
      </w:r>
    </w:p>
    <w:p>
      <w:pPr/>
      <w:r>
        <w:rPr/>
        <w:t xml:space="preserve">القطان أحمد بن محمد بن يحيى القطان روى عنه ابن ماجه، وقال ابن أبي حاتم: صدوق؛ وتوفي سنة ثمان وخمسين ومائتين.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2026-06-22T08:48:45+03:00</dcterms:created>
  <dcterms:modified xsi:type="dcterms:W3CDTF">2026-06-22T08:48:45+03:00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