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ابن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ابن البغداذي
</w:t>
      </w:r>
    </w:p>
    <w:p>
      <w:pPr/>
      <w:r>
        <w:rPr/>
        <w:t xml:space="preserve">شهاب الدين ابن البغداذي أحمد بن محمد بن محمد بن عمر بن علي بن النن -بنونين مشددتين- شهاب الدين ابن محيي الدين ابن شمس الدين البغداذي، هو والد محيي الدين الكحال ابن البغداذي. من شعره، أنشدنيه الحافظ فتح الدين ابن سيد الناس:</w:t>
      </w:r>
    </w:p>
    <w:p/>
    <w:p>
      <w:pPr>
        <w:jc w:val="center"/>
      </w:pPr>
      <w:r>
        <w:rPr>
          <w:color w:val="ff0000"/>
        </w:rPr>
        <w:t xml:space="preserve">قد رأينا الذهاب لا شك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فعن العود بعده خبراني</w:t>
      </w:r>
    </w:p>
    <w:p/>
    <w:p>
      <w:pPr>
        <w:jc w:val="center"/>
      </w:pPr>
      <w:r>
        <w:rPr>
          <w:color w:val="ff0000"/>
        </w:rPr>
        <w:t xml:space="preserve">أتعاد الأرواح لا الجسم أم بالـ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ـعكس أم لا رجوع أم يرجعان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2026-06-22T08:52:54+03:00</dcterms:created>
  <dcterms:modified xsi:type="dcterms:W3CDTF">2026-06-22T08:52:54+03:00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