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سميكة الشافعي
</w:t>
      </w:r>
    </w:p>
    <w:p>
      <w:pPr>
        <w:jc w:val="start"/>
        <w:bidi/>
      </w:pPr>
      <w:r>
        <w:rPr>
          <w:rFonts w:ascii="arial" w:hAnsi="arial" w:eastAsia="arial" w:cs="arial"/>
          <w:sz w:val="28"/>
          <w:szCs w:val="28"/>
          <w:b w:val="1"/>
          <w:bCs w:val="1"/>
          <w:rtl/>
        </w:rPr>
        <w:t xml:space="preserve">ابن سميكة الشافعي
</w:t>
      </w:r>
    </w:p>
    <w:p>
      <w:pPr/>
      <w:r>
        <w:rPr/>
        <w:t xml:space="preserve">ابن سميكة الشافعي أحمد بن محمد بن محمد بن أحمد بن الحسن بن يحيى بن عبد الجبار بن سميكة الشافعي أبو نصر ابن أبي طالب البغداذي من أولاد المحدثين؛ كان أحد وكلاء المقتدي على الطعام، سمع الحسن بن أحمد بن شاذان وحدث باليسير. توفي سنة ثلاث وتسعين وأربعمائة.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2026-06-22T08:50:56+03:00</dcterms:created>
  <dcterms:modified xsi:type="dcterms:W3CDTF">2026-06-22T08:50:56+03:00</dcterms:modified>
</cp:coreProperties>
</file>

<file path=docProps/custom.xml><?xml version="1.0" encoding="utf-8"?>
<Properties xmlns="http://schemas.openxmlformats.org/officeDocument/2006/custom-properties" xmlns:vt="http://schemas.openxmlformats.org/officeDocument/2006/docPropsVTypes"/>
</file>