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قدامة بن مقدام بن نصر
</w:t>
      </w:r>
    </w:p>
    <w:p>
      <w:pPr>
        <w:jc w:val="start"/>
        <w:bidi/>
      </w:pPr>
      <w:r>
        <w:rPr>
          <w:rFonts w:ascii="arial" w:hAnsi="arial" w:eastAsia="arial" w:cs="arial"/>
          <w:sz w:val="28"/>
          <w:szCs w:val="28"/>
          <w:b w:val="1"/>
          <w:bCs w:val="1"/>
          <w:rtl/>
        </w:rPr>
        <w:t xml:space="preserve">والد الشيخ أبي عمر
</w:t>
      </w:r>
    </w:p>
    <w:p>
      <w:pPr/>
      <w:r>
        <w:rPr/>
        <w:t xml:space="preserve">والد الشيخ أبي عمر أحمد بن محمد بن قدامة بن مقدام بن نصر الرجل الصالح أبو العباس الجماعيلي الحنبلي والد الشيخ أبي عمر والشيخ الموفق نزيل سفح قاسيون. سمع صحيح مسلم من رزين العبدري وحدث به وروى عنه ابناه. كان صاحب أحوال وكرامات، جمع أخباره سبطه الحافظ ضياء الدين وساق له عدة كرامات؛ وتوفي سنة ثمان وخمسين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2026-06-23T11:40:53+03:00</dcterms:created>
  <dcterms:modified xsi:type="dcterms:W3CDTF">2026-06-23T11:40:53+03:00</dcterms:modified>
</cp:coreProperties>
</file>

<file path=docProps/custom.xml><?xml version="1.0" encoding="utf-8"?>
<Properties xmlns="http://schemas.openxmlformats.org/officeDocument/2006/custom-properties" xmlns:vt="http://schemas.openxmlformats.org/officeDocument/2006/docPropsVTypes"/>
</file>