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الفضل الأهوازي يعرف بابن كبير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كبير
</w:t>
      </w:r>
    </w:p>
    <w:p>
      <w:pPr/>
      <w:r>
        <w:rPr/>
        <w:t xml:space="preserve">ابن كبير أحمد بن محمد بن الفضل الأهوازي يعرف بابن كبير؛ صاحب بلاغة وفضل ذكره محمد بن إسحاق النديم وقال: له من الكتب كتاب مناقب الكتاب. توفي في سنة.......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كبير
</w:t>
      </w:r>
    </w:p>
    <w:p>
      <w:pPr/>
      <w:r>
        <w:rPr/>
        <w:t xml:space="preserve">ابن كبير  أحمد بن محمد بن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الفضل الأهوازي
</w:t>
      </w:r>
    </w:p>
    <w:p>
      <w:pPr/>
      <w:r>
        <w:rPr/>
        <w:t xml:space="preserve">أحمد بن محمد بن الفضل الأهوازي  يعرف بابن كثير: صاحب بلاغة وفضل، ذكره محمد بن إسحاق النديم وقال: له من الكتب كتاب مناقب الكتاب.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2026-06-23T11:52:21+03:00</dcterms:created>
  <dcterms:modified xsi:type="dcterms:W3CDTF">2026-06-23T11:52:21+03:00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