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القرطبي
</w:t>
      </w:r>
    </w:p>
    <w:p>
      <w:pPr>
        <w:jc w:val="start"/>
        <w:bidi/>
      </w:pPr>
      <w:r>
        <w:rPr>
          <w:rFonts w:ascii="arial" w:hAnsi="arial" w:eastAsia="arial" w:cs="arial"/>
          <w:sz w:val="28"/>
          <w:szCs w:val="28"/>
          <w:b w:val="1"/>
          <w:bCs w:val="1"/>
          <w:rtl/>
        </w:rPr>
        <w:t xml:space="preserve">ضياء الدين القرطبي
</w:t>
      </w:r>
    </w:p>
    <w:p>
      <w:pPr/>
      <w:r>
        <w:rPr/>
        <w:t xml:space="preserve">ضياء الدين القرطبي أحمد بن محمد بن عمر بن يوسف الشيخ العالم ضياء الدين أبو العباس ابن الإمام المقرئ أبي عبد الله الأنصاري القرطبي. تقدم ذكره أولا عند ذكر أحمد بن محمد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2026-06-23T11:33:35+03:00</dcterms:created>
  <dcterms:modified xsi:type="dcterms:W3CDTF">2026-06-23T11:33:35+03:00</dcterms:modified>
</cp:coreProperties>
</file>

<file path=docProps/custom.xml><?xml version="1.0" encoding="utf-8"?>
<Properties xmlns="http://schemas.openxmlformats.org/officeDocument/2006/custom-properties" xmlns:vt="http://schemas.openxmlformats.org/officeDocument/2006/docPropsVTypes"/>
</file>