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ابن الأخضر المقرئ
</w:t>
      </w:r>
    </w:p>
    <w:p>
      <w:pPr>
        <w:jc w:val="start"/>
        <w:bidi/>
      </w:pPr>
      <w:r>
        <w:rPr>
          <w:rFonts w:ascii="arial" w:hAnsi="arial" w:eastAsia="arial" w:cs="arial"/>
          <w:sz w:val="28"/>
          <w:szCs w:val="28"/>
          <w:b w:val="1"/>
          <w:bCs w:val="1"/>
          <w:rtl/>
        </w:rPr>
        <w:t xml:space="preserve">أبو عبد الله ابن الأخضر المقرئ
</w:t>
      </w:r>
    </w:p>
    <w:p>
      <w:pPr/>
      <w:r>
        <w:rPr/>
        <w:t xml:space="preserve">أبو عبد الله ابن الأخضر المقرئ أحمد بن محمد بن عمر بن محمد بن إسماعيل بن عبيد الله بن الأخضر أبو عبد الله المقرئ؛ كان بقية بيته ومن أحسن الناس تلاوة في المحراب. سمع الحسن بن أحمد بن شاذان والحسين بن عمر بن محمد العلاف وعبد العزيز بن علي الأزجي وإبراهيم بن عمر بن أحمد البرمكي وغيرهم. وروى عنه أبو القاسم ابن السمرقندي وعلي بن أحمد بن بكار المقرئ. توفي سنة ثلاث وسبعين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2026-06-23T11:47:55+03:00</dcterms:created>
  <dcterms:modified xsi:type="dcterms:W3CDTF">2026-06-23T11:47:55+03:00</dcterms:modified>
</cp:coreProperties>
</file>

<file path=docProps/custom.xml><?xml version="1.0" encoding="utf-8"?>
<Properties xmlns="http://schemas.openxmlformats.org/officeDocument/2006/custom-properties" xmlns:vt="http://schemas.openxmlformats.org/officeDocument/2006/docPropsVTypes"/>
</file>