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ابن الوزير ابن القصاب
</w:t>
      </w:r>
    </w:p>
    <w:p>
      <w:pPr>
        <w:jc w:val="start"/>
        <w:bidi/>
      </w:pPr>
      <w:r>
        <w:rPr>
          <w:rFonts w:ascii="arial" w:hAnsi="arial" w:eastAsia="arial" w:cs="arial"/>
          <w:sz w:val="28"/>
          <w:szCs w:val="28"/>
          <w:b w:val="1"/>
          <w:bCs w:val="1"/>
          <w:rtl/>
        </w:rPr>
        <w:t xml:space="preserve">شمس الدين ابن الوزير ابن القصاب
</w:t>
      </w:r>
    </w:p>
    <w:p>
      <w:pPr/>
      <w:r>
        <w:rPr/>
        <w:t xml:space="preserve">شمس الدين ابن الوزير ابن القصاب أحمد بن محمد بن علي بن أحمد بن القصاب أبو القاسم ابن الوزير مؤيد الدين أبي الفضل. كان يلقب بشمس الدين، ناب في الوزارة عن والده مدة سفره، فلما وصل خبر موته عزل عن النيابة، وكان شابا حسنا وكاتبا مجودا محمود السيرة. توفي سنة ثلاث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2026-06-23T12:54:00+03:00</dcterms:created>
  <dcterms:modified xsi:type="dcterms:W3CDTF">2026-06-23T12:54:00+03:00</dcterms:modified>
</cp:coreProperties>
</file>

<file path=docProps/custom.xml><?xml version="1.0" encoding="utf-8"?>
<Properties xmlns="http://schemas.openxmlformats.org/officeDocument/2006/custom-properties" xmlns:vt="http://schemas.openxmlformats.org/officeDocument/2006/docPropsVTypes"/>
</file>