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الموفق الأسترشني
</w:t>
      </w:r>
    </w:p>
    <w:p>
      <w:pPr>
        <w:jc w:val="start"/>
        <w:bidi/>
      </w:pPr>
      <w:r>
        <w:rPr>
          <w:rFonts w:ascii="arial" w:hAnsi="arial" w:eastAsia="arial" w:cs="arial"/>
          <w:sz w:val="28"/>
          <w:szCs w:val="28"/>
          <w:b w:val="1"/>
          <w:bCs w:val="1"/>
          <w:rtl/>
        </w:rPr>
        <w:t xml:space="preserve">القاضي الموفق الأسترشني
</w:t>
      </w:r>
    </w:p>
    <w:p>
      <w:pPr/>
      <w:r>
        <w:rPr/>
        <w:t xml:space="preserve">القاضي الموفق الأسترشني أحمد بن محمد بن علي الأسترشني البازكندي أبو نصر القاضي المعروف بالموفق-وبازكند بلدة بين كاشغر وختن من بلاد الترك-قدم في ذي الحجة سنة ثمان وتسعين وأربعمائة رسولا من صاحب غزنة إلى المستظهر بالله، وحدث بها عن أحمد بن عيسى بن عبد الله الدلفي وأبي عبد الله محمد بن أحمد الصديقي الحسني. وسمع منه جعفر بن أحمد السراج والحسين بن محمد البلخي وأبو نصر الأصبهاني ومحمد بن طرخان بن سلكين بن بجكم بن هزارسب.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2026-06-23T12:51:44+03:00</dcterms:created>
  <dcterms:modified xsi:type="dcterms:W3CDTF">2026-06-23T12:51:44+03:00</dcterms:modified>
</cp:coreProperties>
</file>

<file path=docProps/custom.xml><?xml version="1.0" encoding="utf-8"?>
<Properties xmlns="http://schemas.openxmlformats.org/officeDocument/2006/custom-properties" xmlns:vt="http://schemas.openxmlformats.org/officeDocument/2006/docPropsVTypes"/>
</file>