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ابن العجمي
</w:t>
      </w:r>
    </w:p>
    <w:p>
      <w:pPr>
        <w:jc w:val="start"/>
        <w:bidi/>
      </w:pPr>
      <w:r>
        <w:rPr>
          <w:rFonts w:ascii="arial" w:hAnsi="arial" w:eastAsia="arial" w:cs="arial"/>
          <w:sz w:val="28"/>
          <w:szCs w:val="28"/>
          <w:b w:val="1"/>
          <w:bCs w:val="1"/>
          <w:rtl/>
        </w:rPr>
        <w:t xml:space="preserve">‌‌‌‌‌‌‌‌شمس الدين ابن العجمي
</w:t>
      </w:r>
    </w:p>
    <w:p>
      <w:pPr/>
      <w:r>
        <w:rPr/>
        <w:t xml:space="preserve">‌‌‌‌‌‌‌‌شمس الدين ابن العجمي أحمد بن محمد بن عبد الرحمن بن الحسن، الشيخ الجليل المسند شمس الدين أبو بكر ابن العجمي الحلبي الشافعي. ولد سنة سبع وثلاثين وتوفي سنة أربع عشرة وسبعمائة. وسمع من جده وأبي القاسم ابن رواحة وابن خليل وحضر الموفق ابن يعيش وروى الكثير وروى عنه المقاتلي وابن الواني وابن الفخر والمزي والشيخ شمس الدين. وقاسى من هولاكو عذابا شديدا وأخذ ماله وحصل له غفلة وبله ما. وفاته بحلب.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2026-06-23T12:49:12+03:00</dcterms:created>
  <dcterms:modified xsi:type="dcterms:W3CDTF">2026-06-23T12:49:12+03:00</dcterms:modified>
</cp:coreProperties>
</file>

<file path=docProps/custom.xml><?xml version="1.0" encoding="utf-8"?>
<Properties xmlns="http://schemas.openxmlformats.org/officeDocument/2006/custom-properties" xmlns:vt="http://schemas.openxmlformats.org/officeDocument/2006/docPropsVTypes"/>
</file>