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شيخ صاحب ثعلب الأسدي
</w:t>
      </w:r>
    </w:p>
    <w:p>
      <w:pPr>
        <w:jc w:val="start"/>
        <w:bidi/>
      </w:pPr>
      <w:r>
        <w:rPr>
          <w:rFonts w:ascii="arial" w:hAnsi="arial" w:eastAsia="arial" w:cs="arial"/>
          <w:sz w:val="28"/>
          <w:szCs w:val="28"/>
          <w:b w:val="1"/>
          <w:bCs w:val="1"/>
          <w:rtl/>
        </w:rPr>
        <w:t xml:space="preserve">‌‌‌‌‌‌‌‌ابن شيخ صاحب ثعلب الأسدي
</w:t>
      </w:r>
    </w:p>
    <w:p>
      <w:pPr/>
      <w:r>
        <w:rPr/>
        <w:t xml:space="preserve">‌‌‌‌‌‌‌‌ابن شيخ صاحب ثعلب الأسدي أحمد بن محمد بن عبد الله بن صالح بن شيخ بن عمير أبو الحسن، أحد أصحاب ثعلب. ذكره المرزباني في كتاب المقتبس. وقال ابن شيران في تاريخه: في سنة عشرين وثلاثمائة مات أبو بكر ابن أبي شيخ وكان محدثا إخباريا. وله مصنفات. وقال ياقوت: لا أدري أهو هذا أم غيره فإن الزمان واحد وكلاهما إخباري والله أعلم، ولعل ابن شيران غلط في جعله ابن أبي شيخ وجعله أبا بكر والله اعلم. </w:t>
      </w:r>
    </w:p>
    <w:p/>
    <w:p>
      <w:pPr/>
      <w:r>
        <w:rPr/>
        <w:t xml:space="preserve">حدث المرزباني عن عبد الله بن يحيى العسكري قال: أنشدني أبو الحسن أحمد بن محمد بن صالح بن شيخ بن عمير الأسدي لنفسه وكتب بها إلى بعض إخوانه:</w:t>
      </w:r>
    </w:p>
    <w:p/>
    <w:p>
      <w:pPr>
        <w:jc w:val="center"/>
      </w:pPr>
      <w:r>
        <w:rPr>
          <w:color w:val="ff0000"/>
        </w:rPr>
        <w:t xml:space="preserve">كنت يا سيدي على التطفيل</w:t>
      </w:r>
      <w:r>
        <w:rPr>
          <w:color w:val="ff0000"/>
        </w:rPr>
        <w:t xml:space="preserve">      </w:t>
      </w:r>
      <w:r>
        <w:rPr>
          <w:color w:val="ff0000"/>
        </w:rPr>
        <w:t xml:space="preserve">أمس لولا مخافة التثقيل</w:t>
      </w:r>
    </w:p>
    <w:p/>
    <w:p>
      <w:pPr>
        <w:jc w:val="center"/>
      </w:pPr>
      <w:r>
        <w:rPr>
          <w:color w:val="ff0000"/>
        </w:rPr>
        <w:t xml:space="preserve">وتذكرت دهشة القارع البا</w:t>
      </w:r>
      <w:r>
        <w:rPr>
          <w:color w:val="ff0000"/>
        </w:rPr>
        <w:t xml:space="preserve">      </w:t>
      </w:r>
      <w:r>
        <w:rPr>
          <w:color w:val="ff0000"/>
        </w:rPr>
        <w:t xml:space="preserve">ب إذا ما أتى بغير رسول</w:t>
      </w:r>
    </w:p>
    <w:p/>
    <w:p>
      <w:pPr>
        <w:jc w:val="center"/>
      </w:pPr>
      <w:r>
        <w:rPr>
          <w:color w:val="ff0000"/>
        </w:rPr>
        <w:t xml:space="preserve">وتخوفت أن أكون على القو</w:t>
      </w:r>
      <w:r>
        <w:rPr>
          <w:color w:val="ff0000"/>
        </w:rPr>
        <w:t xml:space="preserve">      </w:t>
      </w:r>
      <w:r>
        <w:rPr>
          <w:color w:val="ff0000"/>
        </w:rPr>
        <w:t xml:space="preserve">م ثقيلا فقدت كل ثقيل</w:t>
      </w:r>
    </w:p>
    <w:p/>
    <w:p>
      <w:pPr>
        <w:jc w:val="center"/>
      </w:pPr>
      <w:r>
        <w:rPr>
          <w:color w:val="ff0000"/>
        </w:rPr>
        <w:t xml:space="preserve">لو تراني وقد وقفت أروي</w:t>
      </w:r>
      <w:r>
        <w:rPr>
          <w:color w:val="ff0000"/>
        </w:rPr>
        <w:t xml:space="preserve">      </w:t>
      </w:r>
      <w:r>
        <w:rPr>
          <w:color w:val="ff0000"/>
        </w:rPr>
        <w:t xml:space="preserve">في دخولي إليك أو في قفولي</w:t>
      </w:r>
    </w:p>
    <w:p/>
    <w:p>
      <w:pPr>
        <w:jc w:val="center"/>
      </w:pPr>
      <w:r>
        <w:rPr>
          <w:color w:val="ff0000"/>
        </w:rPr>
        <w:t xml:space="preserve">لرأيت العذراء حين تحايى</w:t>
      </w:r>
      <w:r>
        <w:rPr>
          <w:color w:val="ff0000"/>
        </w:rPr>
        <w:t xml:space="preserve">      </w:t>
      </w:r>
      <w:r>
        <w:rPr>
          <w:color w:val="ff0000"/>
        </w:rPr>
        <w:t xml:space="preserve">وهي من شهوة على التعجيل</w:t>
      </w:r>
    </w:p>
    <w:p/>
    <w:p>
      <w:pPr/>
      <w:r>
        <w:rPr/>
        <w:t xml:space="preserve">وقال أبو الحسن: تركت النبيذ وأخبرت ثعلبا بتركه ثم لقيت محمد بن عبد الله بن طاهر فسقاني فمررت على ثعلب وهو جالس على باب منزله عشيا فلما رآني أتكفأ في مشيتي علم أني شارب فقام ليدخل منزله ثم وقف على بابه فلما حاذيته وسلمت عليه أنشأ يقول:</w:t>
      </w:r>
    </w:p>
    <w:p/>
    <w:p>
      <w:pPr>
        <w:jc w:val="center"/>
      </w:pPr>
      <w:r>
        <w:rPr>
          <w:color w:val="ff0000"/>
        </w:rPr>
        <w:t xml:space="preserve">فتكت من بعد ما نسكت وصا</w:t>
      </w:r>
      <w:r>
        <w:rPr>
          <w:color w:val="ff0000"/>
        </w:rPr>
        <w:t xml:space="preserve">      </w:t>
      </w:r>
      <w:r>
        <w:rPr>
          <w:color w:val="ff0000"/>
        </w:rPr>
        <w:t xml:space="preserve">حبت ابن سهلان صاحب السقط</w:t>
      </w:r>
    </w:p>
    <w:p/>
    <w:p>
      <w:pPr>
        <w:jc w:val="center"/>
      </w:pPr>
      <w:r>
        <w:rPr>
          <w:color w:val="ff0000"/>
        </w:rPr>
        <w:t xml:space="preserve">إن كنت أحدثت زلة غلطا</w:t>
      </w:r>
      <w:r>
        <w:rPr>
          <w:color w:val="ff0000"/>
        </w:rPr>
        <w:t xml:space="preserve">      </w:t>
      </w:r>
      <w:r>
        <w:rPr>
          <w:color w:val="ff0000"/>
        </w:rPr>
        <w:t xml:space="preserve">فالله يعفو عن زلة الغلط</w:t>
      </w:r>
    </w:p>
    <w:p/>
    <w:p>
      <w:pPr/>
      <w:r>
        <w:rPr/>
        <w:t xml:space="preserve">قال عمر بن بيان الأنماطي: سألت ثعلبا عن ابن سهلان صاحب السقط فقال: أهل الطائف يسمون الخمار صاحب السقط. </w:t>
      </w:r>
    </w:p>
    <w:p/>
    <w:p>
      <w:pPr/>
      <w:r>
        <w:rPr/>
        <w:t xml:space="preserve">ولأبي الحسن قصيدة مزدوجة وصلها بقصيدة علي بن الجهم التي ذكر فيها الخلفاء، وأول ما قاله أبو الحسن الأسدي:</w:t>
      </w:r>
    </w:p>
    <w:p/>
    <w:p>
      <w:pPr>
        <w:jc w:val="center"/>
      </w:pPr>
      <w:r>
        <w:rPr>
          <w:color w:val="ff0000"/>
        </w:rPr>
        <w:t xml:space="preserve">ثم تولى المستعين بعده</w:t>
      </w:r>
      <w:r>
        <w:rPr>
          <w:color w:val="ff0000"/>
        </w:rPr>
        <w:t xml:space="preserve">      </w:t>
      </w:r>
      <w:r>
        <w:rPr>
          <w:color w:val="ff0000"/>
        </w:rPr>
        <w:t xml:space="preserve">فحاز بيت ماله وجنده</w:t>
      </w:r>
    </w:p>
    <w:p/>
    <w:p>
      <w:pPr>
        <w:jc w:val="center"/>
      </w:pPr>
      <w:r>
        <w:rPr>
          <w:color w:val="ff0000"/>
        </w:rPr>
        <w:t xml:space="preserve">ثم أتى بغداذ في محرم</w:t>
      </w:r>
      <w:r>
        <w:rPr>
          <w:color w:val="ff0000"/>
        </w:rPr>
        <w:t xml:space="preserve">      </w:t>
      </w:r>
      <w:r>
        <w:rPr>
          <w:color w:val="ff0000"/>
        </w:rPr>
        <w:t xml:space="preserve">إحدى وخمسين برأي مبرم</w:t>
      </w:r>
    </w:p>
    <w:p/>
    <w:p>
      <w:pPr/>
      <w:r>
        <w:rPr/>
        <w:t xml:space="preserve">وذكر قطعة من أخباره من بعده إلى المعتمد على الله.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صالح بن شيخ بن عمير أبو الحسن، أحد أصحاب أبي العباس ثعلب
</w:t>
      </w:r>
    </w:p>
    <w:p>
      <w:pPr/>
      <w:r>
        <w:rPr/>
        <w:t xml:space="preserve">أحمد بن محمد بن عبد الله بن صالح بن شيخ بن عمير أبو الحسن، أحد أصحاب أبي العباس ثعلب ذكره المرزباني في كتاب «المقتبس» وقال ابن بشران في «تاريخه»: في سنة عشرين وثلاثمائة مات أبو بكر ابن أبي شيخ ببغداد، وكان</w:t>
      </w:r>
    </w:p>
    <w:p/>
    <w:p>
      <w:pPr/>
      <w:r>
        <w:rPr/>
        <w:t xml:space="preserve">محدثا اخباريا، وله مصنفات، ولا أدري أهو هذا أم غيره، فإن الزمان واحد وكلاهما اخباري، والله أعلم. ولعل ابن بشران غلط في جعله ابن أبي شيخ أو جعله أبا بكر، والله أعلم.</w:t>
      </w:r>
    </w:p>
    <w:p/>
    <w:p>
      <w:pPr/>
      <w:r>
        <w:rPr/>
        <w:t xml:space="preserve">وحدث المرزباني عن عبد الله بن يحيى العسكري قال: أنشدني أبو الحسن أحمد بن محمد بن صالح بن شيخ بن عمير الأسدي لنفسه وكتب بها إلى بعض إخوانه:</w:t>
      </w:r>
    </w:p>
    <w:p/>
    <w:p>
      <w:pPr>
        <w:jc w:val="center"/>
      </w:pPr>
      <w:r>
        <w:rPr>
          <w:color w:val="ff0000"/>
        </w:rPr>
        <w:t xml:space="preserve">كنت يا سيدي على التطفيل</w:t>
      </w:r>
      <w:r>
        <w:rPr>
          <w:color w:val="ff0000"/>
        </w:rPr>
        <w:t xml:space="preserve">      </w:t>
      </w:r>
      <w:r>
        <w:rPr>
          <w:color w:val="ff0000"/>
        </w:rPr>
        <w:t xml:space="preserve">أمس لولا مخافة التثقيل</w:t>
      </w:r>
    </w:p>
    <w:p/>
    <w:p>
      <w:pPr>
        <w:jc w:val="center"/>
      </w:pPr>
      <w:r>
        <w:rPr>
          <w:color w:val="ff0000"/>
        </w:rPr>
        <w:t xml:space="preserve">وتذكرت دهشة القارع البا</w:t>
      </w:r>
      <w:r>
        <w:rPr>
          <w:color w:val="ff0000"/>
        </w:rPr>
        <w:t xml:space="preserve">      </w:t>
      </w:r>
      <w:r>
        <w:rPr>
          <w:color w:val="ff0000"/>
        </w:rPr>
        <w:t xml:space="preserve">ب إذا ما أتى بغير رسول</w:t>
      </w:r>
    </w:p>
    <w:p/>
    <w:p>
      <w:pPr>
        <w:jc w:val="center"/>
      </w:pPr>
      <w:r>
        <w:rPr>
          <w:color w:val="ff0000"/>
        </w:rPr>
        <w:t xml:space="preserve">ونخوفت أن أكون على القو</w:t>
      </w:r>
      <w:r>
        <w:rPr>
          <w:color w:val="ff0000"/>
        </w:rPr>
        <w:t xml:space="preserve">      </w:t>
      </w:r>
      <w:r>
        <w:rPr>
          <w:color w:val="ff0000"/>
        </w:rPr>
        <w:t xml:space="preserve">م ثقيلا فقدت كل ثقيل</w:t>
      </w:r>
    </w:p>
    <w:p/>
    <w:p>
      <w:pPr>
        <w:jc w:val="center"/>
      </w:pPr>
      <w:r>
        <w:rPr>
          <w:color w:val="ff0000"/>
        </w:rPr>
        <w:t xml:space="preserve">لو تراني وقد وقفت أروي</w:t>
      </w:r>
      <w:r>
        <w:rPr>
          <w:color w:val="ff0000"/>
        </w:rPr>
        <w:t xml:space="preserve">      </w:t>
      </w:r>
      <w:r>
        <w:rPr>
          <w:color w:val="ff0000"/>
        </w:rPr>
        <w:t xml:space="preserve">في دخول إليك أو في قفول</w:t>
      </w:r>
    </w:p>
    <w:p/>
    <w:p>
      <w:pPr>
        <w:jc w:val="center"/>
      </w:pPr>
      <w:r>
        <w:rPr>
          <w:color w:val="ff0000"/>
        </w:rPr>
        <w:t xml:space="preserve">لرأيت العذراء حين تحايا</w:t>
      </w:r>
      <w:r>
        <w:rPr>
          <w:color w:val="ff0000"/>
        </w:rPr>
        <w:t xml:space="preserve">      </w:t>
      </w:r>
      <w:r>
        <w:rPr>
          <w:color w:val="ff0000"/>
        </w:rPr>
        <w:t xml:space="preserve">وهي من شهوة على التعجيل</w:t>
      </w:r>
    </w:p>
    <w:p/>
    <w:p>
      <w:pPr/>
      <w:r>
        <w:rPr/>
        <w:t xml:space="preserve">وحدث عن عمر بن بنان الأنماطي عن أبي الحسن الأسدي قال: تركت النبيذ، وأخبرت أبا العباس ثعلبا بتركي إياه، ثم لقيت محمد بن عبد الله بن طاهر فسقاني، فمررت على ثعلب وهو جالس على باب منزله عشيا، فلما رآني أتكفأ في مشيتي علم أني شارب، فقام ليدخل إلى منزله ثم وقف على بابه، فلما حاذيته وسلمت عليه أنشأ يقول:</w:t>
      </w:r>
    </w:p>
    <w:p/>
    <w:p>
      <w:pPr>
        <w:jc w:val="center"/>
      </w:pPr>
      <w:r>
        <w:rPr>
          <w:color w:val="ff0000"/>
        </w:rPr>
        <w:t xml:space="preserve">فتكت من بعد ما نسكت وصا</w:t>
      </w:r>
      <w:r>
        <w:rPr>
          <w:color w:val="ff0000"/>
        </w:rPr>
        <w:t xml:space="preserve">      </w:t>
      </w:r>
      <w:r>
        <w:rPr>
          <w:color w:val="ff0000"/>
        </w:rPr>
        <w:t xml:space="preserve">حبت ابن سهلان صاحب السقط</w:t>
      </w:r>
    </w:p>
    <w:p/>
    <w:p>
      <w:pPr>
        <w:jc w:val="center"/>
      </w:pPr>
      <w:r>
        <w:rPr>
          <w:color w:val="ff0000"/>
        </w:rPr>
        <w:t xml:space="preserve">إن كنت أحدثت زلة غلطا</w:t>
      </w:r>
      <w:r>
        <w:rPr>
          <w:color w:val="ff0000"/>
        </w:rPr>
        <w:t xml:space="preserve">      </w:t>
      </w:r>
      <w:r>
        <w:rPr>
          <w:color w:val="ff0000"/>
        </w:rPr>
        <w:t xml:space="preserve">فالله يعفو عن زلة الغلط</w:t>
      </w:r>
    </w:p>
    <w:p/>
    <w:p>
      <w:pPr/>
      <w:r>
        <w:rPr/>
        <w:t xml:space="preserve">قال عمر: فسألت ثعلبا عن ابن سهلان صاحب السقط فقال: أهل الطائف يسمون الخمار صاحب السقط.</w:t>
      </w:r>
    </w:p>
    <w:p/>
    <w:p>
      <w:pPr/>
      <w:r>
        <w:rPr/>
        <w:t xml:space="preserve">وحدث عن الصولي قال: أنشدني أبو الحسن أحمد بن محمد الانباري لنفسه في قصيدته المزدوجة التي تمم بها قصيدة علي بن الجهم التي ذكر فيها الخلفاء إلى زمانه:</w:t>
      </w:r>
    </w:p>
    <w:p/>
    <w:p>
      <w:pPr>
        <w:jc w:val="center"/>
      </w:pPr>
      <w:r>
        <w:rPr>
          <w:color w:val="ff0000"/>
        </w:rPr>
        <w:t xml:space="preserve">ثم تولى المستعين بعده</w:t>
      </w:r>
      <w:r>
        <w:rPr>
          <w:color w:val="ff0000"/>
        </w:rPr>
        <w:t xml:space="preserve">      </w:t>
      </w:r>
      <w:r>
        <w:rPr>
          <w:color w:val="ff0000"/>
        </w:rPr>
        <w:t xml:space="preserve">فحاز بيت ماله وجنده</w:t>
      </w:r>
    </w:p>
    <w:p/>
    <w:p>
      <w:pPr>
        <w:jc w:val="center"/>
      </w:pPr>
      <w:r>
        <w:rPr>
          <w:color w:val="ff0000"/>
        </w:rPr>
        <w:t xml:space="preserve">ثم أتى بغداد في محرم</w:t>
      </w:r>
      <w:r>
        <w:rPr>
          <w:color w:val="ff0000"/>
        </w:rPr>
        <w:t xml:space="preserve">      </w:t>
      </w:r>
      <w:r>
        <w:rPr>
          <w:color w:val="ff0000"/>
        </w:rPr>
        <w:t xml:space="preserve">إحدى وخمسين برأي مبرم</w:t>
      </w:r>
    </w:p>
    <w:p/>
    <w:p>
      <w:pPr/>
      <w:r>
        <w:rPr/>
        <w:t xml:space="preserve">وذكر قطعة من أخباره ثم قال:</w:t>
      </w:r>
    </w:p>
    <w:p/>
    <w:p>
      <w:pPr>
        <w:jc w:val="center"/>
      </w:pPr>
      <w:r>
        <w:rPr>
          <w:color w:val="ff0000"/>
        </w:rPr>
        <w:t xml:space="preserve">وثبتت خلافة المعتز</w:t>
      </w:r>
      <w:r>
        <w:rPr>
          <w:color w:val="ff0000"/>
        </w:rPr>
        <w:t xml:space="preserve">      </w:t>
      </w:r>
      <w:r>
        <w:rPr>
          <w:color w:val="ff0000"/>
        </w:rPr>
        <w:t xml:space="preserve">ولم يشب أموره بعجز</w:t>
      </w:r>
    </w:p>
    <w:p/>
    <w:p>
      <w:pPr/>
      <w:r>
        <w:rPr/>
        <w:t xml:space="preserve">وذكر طرفا من أموره ثم قال:</w:t>
      </w:r>
    </w:p>
    <w:p/>
    <w:p>
      <w:pPr>
        <w:jc w:val="center"/>
      </w:pPr>
      <w:r>
        <w:rPr>
          <w:color w:val="ff0000"/>
        </w:rPr>
        <w:t xml:space="preserve">وقلدوا محمد بن الواثق</w:t>
      </w:r>
      <w:r>
        <w:rPr>
          <w:color w:val="ff0000"/>
        </w:rPr>
        <w:t xml:space="preserve">      </w:t>
      </w:r>
      <w:r>
        <w:rPr>
          <w:color w:val="ff0000"/>
        </w:rPr>
        <w:t xml:space="preserve">في رجب من غير أمر عائق</w:t>
      </w:r>
    </w:p>
    <w:p/>
    <w:p>
      <w:pPr>
        <w:jc w:val="center"/>
      </w:pPr>
      <w:r>
        <w:rPr>
          <w:color w:val="ff0000"/>
        </w:rPr>
        <w:t xml:space="preserve">المهتدي بالله دون الناس</w:t>
      </w:r>
      <w:r>
        <w:rPr>
          <w:color w:val="ff0000"/>
        </w:rPr>
        <w:t xml:space="preserve">      </w:t>
      </w:r>
      <w:r>
        <w:rPr>
          <w:color w:val="ff0000"/>
        </w:rPr>
        <w:t xml:space="preserve">جاء به الرحمن بعد الياس</w:t>
      </w:r>
    </w:p>
    <w:p/>
    <w:p>
      <w:pPr/>
      <w:r>
        <w:rPr/>
        <w:t xml:space="preserve">ثم قال بعد أبيات:</w:t>
      </w:r>
    </w:p>
    <w:p/>
    <w:p>
      <w:pPr>
        <w:jc w:val="center"/>
      </w:pPr>
      <w:r>
        <w:rPr>
          <w:color w:val="ff0000"/>
        </w:rPr>
        <w:t xml:space="preserve">وقام بالأمر الامام المعتمد</w:t>
      </w:r>
      <w:r>
        <w:rPr>
          <w:color w:val="ff0000"/>
        </w:rPr>
        <w:t xml:space="preserve">      </w:t>
      </w:r>
      <w:r>
        <w:rPr>
          <w:color w:val="ff0000"/>
        </w:rPr>
        <w:t xml:space="preserve">إمام صدق في صلاح مجتهد</w:t>
      </w:r>
    </w:p>
    <w:p/>
    <w:p>
      <w:pPr/>
      <w:r>
        <w:rPr/>
        <w:t xml:space="preserve">وساق قطعة من سيرته.</w:t>
      </w:r>
    </w:p>
    <w:p>
      <w:pPr>
        <w:jc w:val="start"/>
        <w:bidi/>
      </w:pPr>
      <w:r>
        <w:rPr>
          <w:sz w:val="24"/>
          <w:szCs w:val="24"/>
          <w:b w:val="1"/>
          <w:bCs w:val="1"/>
          <w:rtl/>
        </w:rPr>
        <w:t xml:space="preserve">
معجم الأدباء / إرشاد الأريب إلى معرفة الأديب،(دار الغرب الإسلامي - بيروت،1993،ط 0،ج 1،ص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صالح بن شيخ بن عميرة، أبو الحسن الأسدي، قريب بشر بن موسى.
</w:t>
      </w:r>
    </w:p>
    <w:p>
      <w:pPr/>
      <w:r>
        <w:rPr/>
        <w:t xml:space="preserve">أحمد بن محمد بن عبد الله بن صالح بن شيخ بن عميرة، أبو الحسن الأسدي، قريب بشر بن موسى. </w:t>
      </w:r>
    </w:p>
    <w:p/>
    <w:p>
      <w:pPr/>
      <w:r>
        <w:rPr/>
        <w:t xml:space="preserve">حدث عن: العباس بن الفرج الرياشي، ومحمد بن عثمان بن أبي صفوان البصري، ومحمد بن عبادة الواسطي، ومحمد بن سليمان لوين، وعبد الرحمن بن يونس الرقي، ونحوهم.</w:t>
      </w:r>
    </w:p>
    <w:p/>
    <w:p>
      <w:pPr/>
      <w:r>
        <w:rPr/>
        <w:t xml:space="preserve">روى عنه أبو بكر ابن الأنباري، ومحمد بن يحيى الصولي، والمظفر بن يحيى الشرابي، وعلي بن عبد الله الجوهري، ومحمد بن المظفر، وعلي بن عمر السكري، وغيرهم.</w:t>
      </w:r>
    </w:p>
    <w:p/>
    <w:p>
      <w:pPr/>
      <w:r>
        <w:rPr/>
        <w:t xml:space="preserve">روى الخطيب عن الدارقطني: ثقة.</w:t>
      </w:r>
    </w:p>
    <w:p/>
    <w:p>
      <w:pPr/>
      <w:r>
        <w:rPr/>
        <w:t xml:space="preserve">توفي سنة سبع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2026-06-24T15:39:09+03:00</dcterms:created>
  <dcterms:modified xsi:type="dcterms:W3CDTF">2026-06-24T15:39:09+03:00</dcterms:modified>
</cp:coreProperties>
</file>

<file path=docProps/custom.xml><?xml version="1.0" encoding="utf-8"?>
<Properties xmlns="http://schemas.openxmlformats.org/officeDocument/2006/custom-properties" xmlns:vt="http://schemas.openxmlformats.org/officeDocument/2006/docPropsVTypes"/>
</file>