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‌‌‌‌‌‌‌‌الشهاب القاضي نجم الدين المقدسي الحنبلي
</w:t>
      </w:r>
    </w:p>
    <w:p>
      <w:pPr>
        <w:jc w:val="start"/>
        <w:bidi/>
      </w:pPr>
      <w:r>
        <w:rPr>
          <w:rFonts w:ascii="arial" w:hAnsi="arial" w:eastAsia="arial" w:cs="arial"/>
          <w:sz w:val="28"/>
          <w:szCs w:val="28"/>
          <w:b w:val="1"/>
          <w:bCs w:val="1"/>
          <w:rtl/>
        </w:rPr>
        <w:t xml:space="preserve">‌‌‌‌‌‌‌‌الشهاب القاضي نجم الدين المقدسي الحنبلي
</w:t>
      </w:r>
    </w:p>
    <w:p>
      <w:pPr/>
      <w:r>
        <w:rPr/>
        <w:t xml:space="preserve">‌‌‌‌‌‌‌‌الشهاب القاضي نجم الدين المقدسي الحنبلي أحمد بن محمد بن خلف بن راجح بن بلال بن هلال بن عيسى القاضي العلامة نجم الدين أبو العباس المقدسي الحنبلي الشافعي؛ ولد في نصف شعبان سنة ثمان وسبعين واشتغل وبرع في علم الخلاف، وارتحل هو وأخوه إبراهيم إلى بخارا وصار له صيت بتلك البلاد ومنزلة رفيعة، ومن جملة محفوظاته الجمع بين الصحيحين للحميدي، وكان يقرأ كل ليلة ثلث القرآن. </w:t>
      </w:r>
    </w:p>
    <w:p/>
    <w:p>
      <w:pPr/>
      <w:r>
        <w:rPr/>
        <w:t xml:space="preserve">كثرت الشناعات على وكلاء مجلسه وما يعملونه في المحاضر وأشرفت بعض الحقوق على الضياع فصرف عن القضاء ودرس بالعذراوية والصارمية التي بحارة الغرباء ودرس بمدرسة أم الصالح وبالشامية البرانية، ومات وهو مدرس بالعذراوية. وناب في القضاء عن القاضي جمال الدين المصري وابن الخويي وعماد الدين الحرستاني وابن سني الدولة وصنف طريقة في الخلاف، وهي مجلدان. وكتاب الفصول. وكتاب الفروق. والدلائل الأنيقة وغير ذلك. وتوفي سنة ثمان وثلاثين وستمائة في شوال ودفن بقاسيون.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2026-06-24T15:42:22+03:00</dcterms:created>
  <dcterms:modified xsi:type="dcterms:W3CDTF">2026-06-24T15:42:22+03:00</dcterms:modified>
</cp:coreProperties>
</file>

<file path=docProps/custom.xml><?xml version="1.0" encoding="utf-8"?>
<Properties xmlns="http://schemas.openxmlformats.org/officeDocument/2006/custom-properties" xmlns:vt="http://schemas.openxmlformats.org/officeDocument/2006/docPropsVTypes"/>
</file>