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البرتي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البرتي
</w:t>
      </w:r>
    </w:p>
    <w:p>
      <w:pPr/>
      <w:r>
        <w:rPr/>
        <w:t xml:space="preserve">القاضي البرتي أحمد بن محمد البرتي -بكسر الباء الموحدة وسكون الراء وبعدها تاء ثالثة الحروف- القاضي أبو العباس الحنفي الفقيه الحافظ الحجة، كان دينا عفيفا على مذهب أهل العراق، وكان من أصحاب يحيى بن أكثم. قال الخطيب: كان ثقة ثبتا يذكر بالصلاح والعبادة، عن العلاء بن صاعد قال: رأيت النبي صلى الله عليه وسلم وقد دخل عليه القاضي البرتي فقام إليه وصافحه وقال: مرحبا بالذي يعمل بسني وأثري. قال: فذهبت إليه وبشرته بالرؤيا. وثقه الدار قطني؛ وتوفي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2026-06-24T16:15:51+03:00</dcterms:created>
  <dcterms:modified xsi:type="dcterms:W3CDTF">2026-06-24T16:15:51+03:00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