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الحلواني
</w:t>
      </w:r>
    </w:p>
    <w:p>
      <w:pPr>
        <w:jc w:val="start"/>
        <w:bidi/>
      </w:pPr>
      <w:r>
        <w:rPr>
          <w:rFonts w:ascii="arial" w:hAnsi="arial" w:eastAsia="arial" w:cs="arial"/>
          <w:sz w:val="28"/>
          <w:szCs w:val="28"/>
          <w:b w:val="1"/>
          <w:bCs w:val="1"/>
          <w:rtl/>
        </w:rPr>
        <w:t xml:space="preserve">أبو سهل الحلواني
</w:t>
      </w:r>
    </w:p>
    <w:p>
      <w:pPr/>
      <w:r>
        <w:rPr/>
        <w:t xml:space="preserve">أبو سهل الحلواني أحمد بن محمد بن عاصم أبو سهل الحلواني، ذكره محمد بن إسحاق النديم وقال: كان بينه وبين أبي سعيد السكري نسب قريب، فروى عن أبي سعيد كتبه، وكان كثيرا ما توجد بخطه، وخطه في نهاية من القبح إلا أنه من العلماء وله كتاب ’’المجانين الأدباء’’.</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2026-06-24T16:39:03+03:00</dcterms:created>
  <dcterms:modified xsi:type="dcterms:W3CDTF">2026-06-24T16:39:03+03:00</dcterms:modified>
</cp:coreProperties>
</file>

<file path=docProps/custom.xml><?xml version="1.0" encoding="utf-8"?>
<Properties xmlns="http://schemas.openxmlformats.org/officeDocument/2006/custom-properties" xmlns:vt="http://schemas.openxmlformats.org/officeDocument/2006/docPropsVTypes"/>
</file>