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الفوركي
</w:t>
      </w:r>
    </w:p>
    <w:p>
      <w:pPr>
        <w:jc w:val="start"/>
        <w:bidi/>
      </w:pPr>
      <w:r>
        <w:rPr>
          <w:rFonts w:ascii="arial" w:hAnsi="arial" w:eastAsia="arial" w:cs="arial"/>
          <w:sz w:val="28"/>
          <w:szCs w:val="28"/>
          <w:b w:val="1"/>
          <w:bCs w:val="1"/>
          <w:rtl/>
        </w:rPr>
        <w:t xml:space="preserve">أبو بكر الفوركي
</w:t>
      </w:r>
    </w:p>
    <w:p>
      <w:pPr/>
      <w:r>
        <w:rPr/>
        <w:t xml:space="preserve">أبو بكر الفوركي أحمد بن محمد بن الحسن بن محمد بن إبراهيم بن داود بن أبي عمران بن عمر بن عبد الرحمن بن عوف الزهري أبو بكر الفوركي سبط الإمام أبي بكر ابن فورك السمرقندي، نزل بغداذ واستوطنها إلى حين وفاته، كان يعظ بالنظامية ويترسل إلى المعسكر، وكان حسن المعرفة بالكلام والنظر والوعظ درس الكلام للأشعري على أبي الحسين القزاز وتزوج بابنة الأستاذ أبي القاسم القشيري الوسطى وكان ملازما للعسكر مقبلا على طلب الدنيا والجاه والحشمة، سمع بنيسابور أحمد بن الحسن الحيري وأحمد بن محمد الصيدلاني ومحمد بن أحمد بن جعفر الفقيه وغيرهم. توفي سنة ثمان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الفوركي
</w:t>
      </w:r>
    </w:p>
    <w:p>
      <w:pPr/>
      <w:r>
        <w:rPr/>
        <w:t xml:space="preserve">الفوركي أحمد بن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ابن الحسن بن محمد بن إبراهيم أبو بكر الفوركي
</w:t>
      </w:r>
    </w:p>
    <w:p>
      <w:pPr/>
      <w:r>
        <w:rPr/>
        <w:t xml:space="preserve">أحمد بن محمد ابن الحسن بن محمد بن إبراهيم أبو بكر الفوركي سبط الإمام أبي بكر بن فورك من أهل نيسابور</w:t>
      </w:r>
    </w:p>
    <w:p/>
    <w:p>
      <w:pPr/>
      <w:r>
        <w:rPr/>
        <w:t xml:space="preserve">ورد بغداد واستوطنها وكان يعظ بالنظامية</w:t>
      </w:r>
    </w:p>
    <w:p/>
    <w:p>
      <w:pPr/>
      <w:r>
        <w:rPr/>
        <w:t xml:space="preserve">درس الكلام على مذهب الأشعري على أبي الحسن القزاز</w:t>
      </w:r>
    </w:p>
    <w:p/>
    <w:p>
      <w:pPr/>
      <w:r>
        <w:rPr/>
        <w:t xml:space="preserve">وتزوج بابنة الأستاذ أبي القاسم القشيري</w:t>
      </w:r>
    </w:p>
    <w:p/>
    <w:p>
      <w:pPr/>
      <w:r>
        <w:rPr/>
        <w:t xml:space="preserve">سمع أبا عثمان الصابوني وأبا الحسين عبد الغافر بن محمد الفارسي وأبا الحسن بن المرزبان وغيرهم</w:t>
      </w:r>
    </w:p>
    <w:p/>
    <w:p>
      <w:pPr/>
      <w:r>
        <w:rPr/>
        <w:t xml:space="preserve">روى عنه عبد الوهاب بن الأنماطي وغيره</w:t>
      </w:r>
    </w:p>
    <w:p/>
    <w:p>
      <w:pPr/>
      <w:r>
        <w:rPr/>
        <w:t xml:space="preserve">مولده في شهر رجب سنة ثمان وأربعمائة ومات سنة ثمان وسبعين وأربعمائة</w:t>
      </w:r>
    </w:p>
    <w:p>
      <w:pPr>
        <w:jc w:val="start"/>
        <w:bidi/>
      </w:pPr>
      <w:r>
        <w:rPr>
          <w:sz w:val="24"/>
          <w:szCs w:val="24"/>
          <w:b w:val="1"/>
          <w:bCs w:val="1"/>
          <w:rtl/>
        </w:rPr>
        <w:t xml:space="preserve">
طبقات الشافعية الكبرى،(دار هجر - القاهرة،1992،ط 2،ج 4،ص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بن محمد بن إبراهيم الفوركي
</w:t>
      </w:r>
    </w:p>
    <w:p>
      <w:pPr/>
      <w:r>
        <w:rPr/>
        <w:t xml:space="preserve">أحمد بن محمد بن الحسن بن محمد بن إبراهيم الفوركي  سبط القاضي أبي بكر ابن فورك</w:t>
      </w:r>
    </w:p>
    <w:p/>
    <w:p>
      <w:pPr/>
      <w:r>
        <w:rPr/>
        <w:t xml:space="preserve">روى عن أحمد بن الحسن الحيري</w:t>
      </w:r>
    </w:p>
    <w:p/>
    <w:p>
      <w:pPr/>
      <w:r>
        <w:rPr/>
        <w:t xml:space="preserve">قال ابن ناصر كان بدعيا يدعي إلى بدعته</w:t>
      </w:r>
    </w:p>
    <w:p/>
    <w:p>
      <w:pPr/>
      <w:r>
        <w:rPr/>
        <w:t xml:space="preserve">وقال ابن خيرون كان سماعه صحيحا</w:t>
      </w:r>
    </w:p>
    <w:p>
      <w:pPr>
        <w:jc w:val="start"/>
        <w:bidi/>
      </w:pPr>
      <w:r>
        <w:rPr>
          <w:sz w:val="24"/>
          <w:szCs w:val="24"/>
          <w:b w:val="1"/>
          <w:bCs w:val="1"/>
          <w:rtl/>
        </w:rPr>
        <w:t xml:space="preserve">
ذيل على ميزان الاعتدال،(دار الكتب العلمية - بيروت،1995،ط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أبو بكر الفوركى سبط الإمام أبي بكر بن فورك.
</w:t>
      </w:r>
    </w:p>
    <w:p>
      <w:pPr/>
      <w:r>
        <w:rPr/>
        <w:t xml:space="preserve">أحمد بن محمد بن الحسن أبو بكر الفوركى سبط الإمام أبي بكر بن فورك. </w:t>
      </w:r>
    </w:p>
    <w:p/>
    <w:p>
      <w:pPr/>
      <w:r>
        <w:rPr/>
        <w:t xml:space="preserve">من أهل نيسابور، ورد بغداد واستوطنها، وكان يعظ بالنظامية، أخذ الكلام على مذهب الأشعري عن أبي الحسين القزاز وهو ختن الأستاذ أبي القاسم القشيرى، سمع أبا عثمان الصابونى وغيره، وعنه ابن الأنماطى وغره، ودد سنة ثمان وأربعمائة، ومات سنة ثمان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الفوركى أحمد بن محمد.
</w:t>
      </w:r>
    </w:p>
    <w:p>
      <w:pPr/>
      <w:r>
        <w:rPr/>
        <w:t xml:space="preserve">أبو بكر الفوركى أحمد بن محمد. </w:t>
      </w:r>
    </w:p>
    <w:p/>
    <w:p>
      <w:pPr/>
      <w:r>
        <w:rPr/>
        <w:t xml:space="preserve">تقدم في التاسعة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2026-06-24T17:30:49+03:00</dcterms:created>
  <dcterms:modified xsi:type="dcterms:W3CDTF">2026-06-24T17:30:49+03:00</dcterms:modified>
</cp:coreProperties>
</file>

<file path=docProps/custom.xml><?xml version="1.0" encoding="utf-8"?>
<Properties xmlns="http://schemas.openxmlformats.org/officeDocument/2006/custom-properties" xmlns:vt="http://schemas.openxmlformats.org/officeDocument/2006/docPropsVTypes"/>
</file>