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دق الأديب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دق الأديب
</w:t>
      </w:r>
    </w:p>
    <w:p>
      <w:pPr/>
      <w:r>
        <w:rPr/>
        <w:t xml:space="preserve">ابن دق الأديب أحمد بن محمد بن إبراهيم أبو بكر الأصبهاني الأديب المعروف بابن دق، توفي سنة أربع وخمسين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دق
</w:t>
      </w:r>
    </w:p>
    <w:p>
      <w:pPr/>
      <w:r>
        <w:rPr/>
        <w:t xml:space="preserve">ابن دق اسمه أحمد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2026-06-25T20:51:45+03:00</dcterms:created>
  <dcterms:modified xsi:type="dcterms:W3CDTF">2026-06-25T20:51:45+03:00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