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الفرح الحنبلي
</w:t>
      </w:r>
    </w:p>
    <w:p>
      <w:pPr>
        <w:jc w:val="start"/>
        <w:bidi/>
      </w:pPr>
      <w:r>
        <w:rPr>
          <w:rFonts w:ascii="arial" w:hAnsi="arial" w:eastAsia="arial" w:cs="arial"/>
          <w:sz w:val="28"/>
          <w:szCs w:val="28"/>
          <w:b w:val="1"/>
          <w:bCs w:val="1"/>
          <w:rtl/>
        </w:rPr>
        <w:t xml:space="preserve">أبو الفرح الحنبلي
</w:t>
      </w:r>
    </w:p>
    <w:p>
      <w:pPr/>
      <w:r>
        <w:rPr/>
        <w:t xml:space="preserve">أبو الفرح الحنبلي أحمد بن محفوظ بن أحمد بن الحسن الكلوذاني أبو الفرح ابن أبي الخطاب الفقيه الحنبلي، سمع أباه وأبا بكر أحمد بن المظفر بن سوسن التمار وعلي بن محمد بن علي العلاف وحدث باليسير، توفي سنة إحدى وثلاثين وخمس مائة، ودفن عند قبر أحمد.</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2026-06-25T20:53:32+03:00</dcterms:created>
  <dcterms:modified xsi:type="dcterms:W3CDTF">2026-06-25T20:53:32+03:00</dcterms:modified>
</cp:coreProperties>
</file>

<file path=docProps/custom.xml><?xml version="1.0" encoding="utf-8"?>
<Properties xmlns="http://schemas.openxmlformats.org/officeDocument/2006/custom-properties" xmlns:vt="http://schemas.openxmlformats.org/officeDocument/2006/docPropsVTypes"/>
</file>