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الحاجب
</w:t>
      </w:r>
    </w:p>
    <w:p>
      <w:pPr>
        <w:jc w:val="start"/>
        <w:bidi/>
      </w:pPr>
      <w:r>
        <w:rPr>
          <w:rFonts w:ascii="arial" w:hAnsi="arial" w:eastAsia="arial" w:cs="arial"/>
          <w:sz w:val="28"/>
          <w:szCs w:val="28"/>
          <w:b w:val="1"/>
          <w:bCs w:val="1"/>
          <w:rtl/>
        </w:rPr>
        <w:t xml:space="preserve">أبو الفتوح الحاجب
</w:t>
      </w:r>
    </w:p>
    <w:p>
      <w:pPr/>
      <w:r>
        <w:rPr/>
        <w:t xml:space="preserve">أبو الفتوح الحاجب أحمد بن المحسن بن جعفر السلماسي أبو الفتوح، كان أحد الحجاب بديوان الخلافة ثم ولي حجبة الحجاب في أيام الإمام المقتفي ثم عزل، سمع من الوزير أبي القاسم علي بن طراد الزينبي في المجالس الديوانية. قال محب الدين ابن النجار: ما أظنه روى شيئا، توفي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2026-06-25T20:53:24+03:00</dcterms:created>
  <dcterms:modified xsi:type="dcterms:W3CDTF">2026-06-25T20:53:24+03:00</dcterms:modified>
</cp:coreProperties>
</file>

<file path=docProps/custom.xml><?xml version="1.0" encoding="utf-8"?>
<Properties xmlns="http://schemas.openxmlformats.org/officeDocument/2006/custom-properties" xmlns:vt="http://schemas.openxmlformats.org/officeDocument/2006/docPropsVTypes"/>
</file>