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البغداذي
</w:t>
      </w:r>
    </w:p>
    <w:p>
      <w:pPr/>
      <w:r>
        <w:rPr/>
        <w:t xml:space="preserve">البغداذي أحمد بن قره البغداذي أبو العباس من أبناء خراسان كان يتوكل للواثقي ومات أيام المعتضد. أنشد له المبرد في ياسين الحزان وكان يهواه:</w:t>
      </w:r>
    </w:p>
    <w:p/>
    <w:p>
      <w:pPr>
        <w:jc w:val="center"/>
      </w:pPr>
      <w:r>
        <w:rPr>
          <w:color w:val="ff0000"/>
        </w:rPr>
        <w:t xml:space="preserve">هجر ولوم وتباريح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دون ذا تختلس الروح</w:t>
      </w:r>
    </w:p>
    <w:p/>
    <w:p>
      <w:pPr>
        <w:jc w:val="center"/>
      </w:pPr>
      <w:r>
        <w:rPr>
          <w:color w:val="ff0000"/>
        </w:rPr>
        <w:t xml:space="preserve">يا راقدا عن ليل ذي صبوة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فؤاده بالهم مجروح</w:t>
      </w:r>
    </w:p>
    <w:p/>
    <w:p>
      <w:pPr>
        <w:jc w:val="center"/>
      </w:pPr>
      <w:r>
        <w:rPr>
          <w:color w:val="ff0000"/>
        </w:rPr>
        <w:t xml:space="preserve">نمت ومن يهواك في زفرة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يعتاده العواد مطروح</w:t>
      </w:r>
    </w:p>
    <w:p/>
    <w:p>
      <w:pPr>
        <w:jc w:val="center"/>
      </w:pPr>
      <w:r>
        <w:rPr>
          <w:color w:val="ff0000"/>
        </w:rPr>
        <w:t xml:space="preserve">بعض يبكيه وبعض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لديه تهليل وتسبيح</w:t>
      </w:r>
    </w:p>
    <w:p/>
    <w:p>
      <w:pPr>
        <w:jc w:val="center"/>
      </w:pPr>
      <w:r>
        <w:rPr>
          <w:color w:val="ff0000"/>
        </w:rPr>
        <w:t xml:space="preserve">وبعضهم يقرأ ياسين والـ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ـدمع على خديه مسفوح</w:t>
      </w:r>
    </w:p>
    <w:p/>
    <w:p>
      <w:pPr>
        <w:jc w:val="center"/>
      </w:pPr>
      <w:r>
        <w:rPr>
          <w:color w:val="ff0000"/>
        </w:rPr>
        <w:t xml:space="preserve">وليس يدري أن من ذكره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ياسين تزداد التباريح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بين ثيابي جسد ناحل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 فؤادي شغل شاغل</w:t>
      </w:r>
    </w:p>
    <w:p/>
    <w:p>
      <w:pPr>
        <w:jc w:val="center"/>
      </w:pPr>
      <w:r>
        <w:rPr>
          <w:color w:val="ff0000"/>
        </w:rPr>
        <w:t xml:space="preserve">ولي جفون نومها عازب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فماؤها منسكب هاطل</w:t>
      </w:r>
    </w:p>
    <w:p/>
    <w:p>
      <w:pPr>
        <w:jc w:val="center"/>
      </w:pPr>
      <w:r>
        <w:rPr>
          <w:color w:val="ff0000"/>
        </w:rPr>
        <w:t xml:space="preserve">واستعذب العذال لومي معا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وكلهم عن صبوتي غافل</w:t>
      </w:r>
    </w:p>
    <w:p/>
    <w:p>
      <w:pPr>
        <w:jc w:val="center"/>
      </w:pPr>
      <w:r>
        <w:rPr>
          <w:color w:val="ff0000"/>
        </w:rPr>
        <w:t xml:space="preserve">فكلما أسلمني عاذل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قام لنصحي بعده عاذل</w:t>
      </w:r>
    </w:p>
    <w:p/>
    <w:p>
      <w:pPr>
        <w:jc w:val="center"/>
      </w:pPr>
      <w:r>
        <w:rPr>
          <w:color w:val="ff0000"/>
        </w:rPr>
        <w:t xml:space="preserve">يا رب لا أقوى على كل 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موت، وإلا فرج عاجل</w:t>
      </w:r>
    </w:p>
    <w:p/>
    <w:p>
      <w:pPr/>
      <w:r>
        <w:rPr/>
        <w:t xml:space="preserve">قلت: شعر منسجم عذب.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2026-06-27T00:01:07+03:00</dcterms:created>
  <dcterms:modified xsi:type="dcterms:W3CDTF">2026-06-27T00:01:07+03:00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