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السختكمالي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السختكمالي
</w:t>
      </w:r>
    </w:p>
    <w:p>
      <w:pPr/>
      <w:r>
        <w:rPr/>
        <w:t xml:space="preserve">ابن السختكمالي أحمد بن قايماز بن عبد الله عرف بابن السختكمالي -بالسين المهملة والخاء المعجمة الساكنة والتاء ثالثة الحروف والكاف والميم والألف واللام- أنشد الحافظ العلامة أثير الدين أبو حيان للمذكور:</w:t>
      </w:r>
    </w:p>
    <w:p/>
    <w:p>
      <w:pPr>
        <w:jc w:val="center"/>
      </w:pPr>
      <w:r>
        <w:rPr>
          <w:color w:val="ff0000"/>
        </w:rPr>
        <w:t xml:space="preserve">ومسكي العوارض بات وردي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لمى فيه ووردي من خدوده</w:t>
      </w:r>
    </w:p>
    <w:p/>
    <w:p>
      <w:pPr>
        <w:jc w:val="center"/>
      </w:pPr>
      <w:r>
        <w:rPr>
          <w:color w:val="ff0000"/>
        </w:rPr>
        <w:t xml:space="preserve">حباني بالرضى من بعد سخط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وأنصفني التواصل من صدوده</w:t>
      </w:r>
    </w:p>
    <w:p/>
    <w:p>
      <w:pPr/>
      <w:r>
        <w:rPr/>
        <w:t xml:space="preserve">وأنشدني المذكور أيضا:</w:t>
      </w:r>
    </w:p>
    <w:p/>
    <w:p>
      <w:pPr>
        <w:jc w:val="center"/>
      </w:pPr>
      <w:r>
        <w:rPr>
          <w:color w:val="ff0000"/>
        </w:rPr>
        <w:t xml:space="preserve">نفثات سحر في جفونك فعلها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مأمضى وأفتك من شبا الأسياف</w:t>
      </w:r>
    </w:p>
    <w:p/>
    <w:p>
      <w:pPr>
        <w:jc w:val="center"/>
      </w:pPr>
      <w:r>
        <w:rPr>
          <w:color w:val="ff0000"/>
        </w:rPr>
        <w:t xml:space="preserve">فاستغن باللحظات عن بيض الظبى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 الرماح السمر بالأعطاف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2026-06-27T00:05:44+03:00</dcterms:created>
  <dcterms:modified xsi:type="dcterms:W3CDTF">2026-06-27T00:05:44+03:00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