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كلفة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كلفة بن عوف
</w:t>
      </w:r>
    </w:p>
    <w:p>
      <w:pPr/>
      <w:r>
        <w:rPr/>
        <w:t xml:space="preserve">كلفة بن عوف  كلفة بن عوف بن عمر، من الأوس: جدث جاهلي. من نسله أحيحة بن الجلاح، وخبيب بن عدي، الصحابيان.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2026-05-03T13:42:20+03:00</dcterms:created>
  <dcterms:modified xsi:type="dcterms:W3CDTF">2026-05-03T13:42:20+03:00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