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كمال الدين القليوبي قاضي المحلة
</w:t>
      </w:r>
    </w:p>
    <w:p>
      <w:pPr>
        <w:jc w:val="start"/>
        <w:bidi/>
      </w:pPr>
      <w:r>
        <w:rPr>
          <w:rFonts w:ascii="arial" w:hAnsi="arial" w:eastAsia="arial" w:cs="arial"/>
          <w:sz w:val="28"/>
          <w:szCs w:val="28"/>
          <w:b w:val="1"/>
          <w:bCs w:val="1"/>
          <w:rtl/>
        </w:rPr>
        <w:t xml:space="preserve">كمال الدين القليوبي قاضي المحلة
</w:t>
      </w:r>
    </w:p>
    <w:p>
      <w:pPr/>
      <w:r>
        <w:rPr/>
        <w:t xml:space="preserve">كمال الدين القليوبي قاضي المحلة أحمد بن عيسى بن رضوان الشيخ كمال الدين ابن الضياء الكناني العسقلاني الشافعي قاضي المحلة، لقيه الفرضي وسمع منه، وحدث عن ابن الجميزي وكان يعرف بالقليوبي، شرح ’’التنبيه’’ في اثني عشر مجلدا، وصنف في علوم القرآن، وكان دينا، ولد في حدود سنة سبع وعشرين وتوفي سنة تسع وثمانين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عيسى بن رضوان القليوبي
</w:t>
      </w:r>
    </w:p>
    <w:p>
      <w:pPr/>
      <w:r>
        <w:rPr/>
        <w:t xml:space="preserve">أحمد بن عيسى بن رضوان القليوبي أحمد بن عيسى بن رضوان القليوبي ولد سنة .... وأجاز له - وحدث ومات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عيسى بن رضوان بن القليوبي
</w:t>
      </w:r>
    </w:p>
    <w:p>
      <w:pPr/>
      <w:r>
        <w:rPr/>
        <w:t xml:space="preserve">أحمد بن عيسى بن رضوان بن القليوبي شارح التنبيه لقبه كمال الدين وكنيته أبو العباس وكان يكتب بخطه ابن العسقلاني وهو ولد الشيخ ضياء الدين</w:t>
      </w:r>
    </w:p>
    <w:p/>
    <w:p>
      <w:pPr/>
      <w:r>
        <w:rPr/>
        <w:t xml:space="preserve">كان كمال الدين هذا فقيها صالحا سليم الباطن حسن الاعتقاد كثير المصنفات أخذ عن والده وغيره وروى عن ابن الجميزي</w:t>
      </w:r>
    </w:p>
    <w:p/>
    <w:p>
      <w:pPr/>
      <w:r>
        <w:rPr/>
        <w:t xml:space="preserve">وعندي بخطه من مصنفاته نهج الوصول في علم الأصول مختصر صنفه</w:t>
      </w:r>
    </w:p>
    <w:p/>
    <w:p>
      <w:pPr/>
      <w:r>
        <w:rPr/>
        <w:t xml:space="preserve">في أصول الفقه والمقدمة الأحمدية في أصول العربية وكتاب طب القلب ووصل الصب تصوف وكتاب الجواهر السحابية في النكت المرجانية جمع فيه كلمات سمعها من أخيه في الله على ما ذكر الشيخ الجليل المقدار أبي عبد الله بن محمد بن المرجاني وكان اجتمع به بعد قفول ابن المرجاني من حجه سنة أربع وثمانين وستمائة وكتب عنه هذه الفوائد وكتاب العلم الظاهر في مناقب الفقيه أبي الطاهر جمع فيه مناقب شيخ والده أبي الطاهر خطيب مصر وكتبت من هذا الكتاب فوائد تتعلق بتراجم جماعة نقلتها عنه في هذا الكتاب وكتاب الحجة الرابضة لفرق الرافضة وكل هذه مختصرات عندي بخطه</w:t>
      </w:r>
    </w:p>
    <w:p/>
    <w:p>
      <w:pPr/>
      <w:r>
        <w:rPr/>
        <w:t xml:space="preserve">وولي قضاء المحلة مدة زمانية اجتمع بالحافظ زكي الدين المنذري وحدث عنه بفوائد</w:t>
      </w:r>
    </w:p>
    <w:p/>
    <w:p>
      <w:pPr/>
      <w:r>
        <w:rPr/>
        <w:t xml:space="preserve">وقال شيخنا الذهبي إنه توفي سنة تسع وثمانين وستمائة</w:t>
      </w:r>
    </w:p>
    <w:p/>
    <w:p>
      <w:pPr/>
      <w:r>
        <w:rPr/>
        <w:t xml:space="preserve">قلت وليس كذلك بل قد تأخر عن هذا الوقت فقد رأيت طباق السماع عليه في العلم الظاهر مؤرخة بسنة إحدى وتسعين وستمائة بعضها في جمادى الأولى وبعضها في رجب وعليها خطه بالتصحيح وكان حاكما بمدينة المحلة إذ ذاك</w:t>
      </w:r>
    </w:p>
    <w:p/>
    <w:p>
      <w:pPr/>
      <w:r>
        <w:rPr/>
        <w:t xml:space="preserve">ولابن القليوبي شرح على التنبيه مبسوط وفيه يقول فيما رأيته منقولا عنه إنه استنبط من قوله تعالى </w:t>
      </w:r>
    </w:p>
    <w:p>
      <w:pPr/>
      <w:r>
        <w:rPr>
          <w:color w:val="0000ff"/>
        </w:rPr>
        <w:t xml:space="preserve">{يا أيها النبي قل لأزواجك وبناتك ونساء المؤمنين يدنين عليهن من جلابيبهن ذلك أدنى أن يعرفن فلا يؤذين}</w:t>
      </w:r>
    </w:p>
    <w:p>
      <w:pPr/>
      <w:r>
        <w:rPr/>
        <w:t xml:space="preserve"> أن ما يفعله علماء هذا الزمان في ملابسهم من سعة الأكمام وكبر العمة ولبس الطيالس حسن وإن لم يفعله السلف لأنه فيه تمييز لهم يعرفون به ويلتفت إلى فتاويهم وأقوالهم</w:t>
      </w:r>
    </w:p>
    <w:p>
      <w:pPr>
        <w:jc w:val="start"/>
        <w:bidi/>
      </w:pPr>
      <w:r>
        <w:rPr>
          <w:sz w:val="24"/>
          <w:szCs w:val="24"/>
          <w:b w:val="1"/>
          <w:bCs w:val="1"/>
          <w:rtl/>
        </w:rPr>
        <w:t xml:space="preserve">
طبقات الشافعية الكبرى،(دار هجر - القاهرة،1992،ط 2،ج 8،ص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2026-06-27T01:08:20+03:00</dcterms:created>
  <dcterms:modified xsi:type="dcterms:W3CDTF">2026-06-27T01:08:20+03:00</dcterms:modified>
</cp:coreProperties>
</file>

<file path=docProps/custom.xml><?xml version="1.0" encoding="utf-8"?>
<Properties xmlns="http://schemas.openxmlformats.org/officeDocument/2006/custom-properties" xmlns:vt="http://schemas.openxmlformats.org/officeDocument/2006/docPropsVTypes"/>
</file>