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عيسى العلوي
</w:t>
      </w:r>
    </w:p>
    <w:p>
      <w:pPr>
        <w:jc w:val="start"/>
        <w:bidi/>
      </w:pPr>
      <w:r>
        <w:rPr>
          <w:rFonts w:ascii="arial" w:hAnsi="arial" w:eastAsia="arial" w:cs="arial"/>
          <w:sz w:val="28"/>
          <w:szCs w:val="28"/>
          <w:b w:val="1"/>
          <w:bCs w:val="1"/>
          <w:rtl/>
        </w:rPr>
        <w:t xml:space="preserve">ابن عيسى العلوي
</w:t>
      </w:r>
    </w:p>
    <w:p>
      <w:pPr/>
      <w:r>
        <w:rPr/>
        <w:t xml:space="preserve">ابن عيسى العلوي أحمد بن عيسى بن علي بن حسين، ظهر في ذي الحجة سنة خمسين ومائتين ودعا الناس بالري إلى الرضى من آل محمد صلى الله عليه وسلم وغلب على الري ولم تطل أيامه وأسره السلطان.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2026-06-27T01:00:13+03:00</dcterms:created>
  <dcterms:modified xsi:type="dcterms:W3CDTF">2026-06-27T01:00:13+03:00</dcterms:modified>
</cp:coreProperties>
</file>

<file path=docProps/custom.xml><?xml version="1.0" encoding="utf-8"?>
<Properties xmlns="http://schemas.openxmlformats.org/officeDocument/2006/custom-properties" xmlns:vt="http://schemas.openxmlformats.org/officeDocument/2006/docPropsVTypes"/>
</file>