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العباس المرسي
</w:t>
      </w:r>
    </w:p>
    <w:p>
      <w:pPr>
        <w:jc w:val="start"/>
        <w:bidi/>
      </w:pPr>
      <w:r>
        <w:rPr>
          <w:rFonts w:ascii="arial" w:hAnsi="arial" w:eastAsia="arial" w:cs="arial"/>
          <w:sz w:val="28"/>
          <w:szCs w:val="28"/>
          <w:b w:val="1"/>
          <w:bCs w:val="1"/>
          <w:rtl/>
        </w:rPr>
        <w:t xml:space="preserve">الشيخ أبو العباس المرسي
</w:t>
      </w:r>
    </w:p>
    <w:p>
      <w:pPr/>
      <w:r>
        <w:rPr/>
        <w:t xml:space="preserve">الشيخ أبو العباس المرسي أحمد بن عمر بن محمد الشيخ الزاهد الكبير العارف أبو العباس الأنصاري المرسي وارث شيخه الشاذلي تصوفا الأشعري معتقدا، توفي بالإسكندرية سنة ست وثمانين وست مائة، ولأهل مصر ولأهل الثغر فيه عقيدة كبيرة، وقد زرته لما كنت بالإسكندرية سنة ثمان وثلاثين وسبع مائة. قال ابن عرام: سبط الشاذلي ولولا قوة اشتهاره وكراماته لذكرت له ترجمة طويلة، كان من الشهود بالثغر.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العباس المرسي
</w:t>
      </w:r>
    </w:p>
    <w:p>
      <w:pPr/>
      <w:r>
        <w:rPr/>
        <w:t xml:space="preserve">الشيخ أبو العباس المرسي اسمه أحمد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2026-06-27T01:06:07+03:00</dcterms:created>
  <dcterms:modified xsi:type="dcterms:W3CDTF">2026-06-27T01:06:07+03:00</dcterms:modified>
</cp:coreProperties>
</file>

<file path=docProps/custom.xml><?xml version="1.0" encoding="utf-8"?>
<Properties xmlns="http://schemas.openxmlformats.org/officeDocument/2006/custom-properties" xmlns:vt="http://schemas.openxmlformats.org/officeDocument/2006/docPropsVTypes"/>
</file>