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المحتسب
</w:t>
      </w:r>
    </w:p>
    <w:p>
      <w:pPr>
        <w:jc w:val="start"/>
        <w:bidi/>
      </w:pPr>
      <w:r>
        <w:rPr>
          <w:rFonts w:ascii="arial" w:hAnsi="arial" w:eastAsia="arial" w:cs="arial"/>
          <w:sz w:val="28"/>
          <w:szCs w:val="28"/>
          <w:b w:val="1"/>
          <w:bCs w:val="1"/>
          <w:rtl/>
        </w:rPr>
        <w:t xml:space="preserve">ابن المحتسب
</w:t>
      </w:r>
    </w:p>
    <w:p>
      <w:pPr/>
      <w:r>
        <w:rPr/>
        <w:t xml:space="preserve">ابن المحتسب أحمد بن عمر بن محمد بن أحمد بن محمود بن علكان بن يوسف بن البيع أبو بكر الفقيه الشروطي يعرف بابن المحتسب من أهل همذان، سمع الكثير من شيوخها وقدم بغداذ وحدث بها عن أبي الفضل عبد الله بن عبدان وسمع منه أبو العباس أحمد بن الحسن بن هلال الورداني وسالم بن عبد الملك الآمدي. كان صدوقا صالحا توفي سنة ثلاث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2026-06-27T00:58:49+03:00</dcterms:created>
  <dcterms:modified xsi:type="dcterms:W3CDTF">2026-06-27T00:58:49+03:00</dcterms:modified>
</cp:coreProperties>
</file>

<file path=docProps/custom.xml><?xml version="1.0" encoding="utf-8"?>
<Properties xmlns="http://schemas.openxmlformats.org/officeDocument/2006/custom-properties" xmlns:vt="http://schemas.openxmlformats.org/officeDocument/2006/docPropsVTypes"/>
</file>