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عنبة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عنبة
</w:t>
      </w:r>
    </w:p>
    <w:p>
      <w:pPr/>
      <w:r>
        <w:rPr/>
        <w:t xml:space="preserve">ابن عنبة  أحمد بن على بن حسين، أبو العباس، جمال الدين ابن عنبة الداوودى الطالبى الحسنى: مؤرخ، نسابة، عراقى، توفى ببلدة (كرمان) له (عمدة الطالب فى أنساب آل أبى طالب _ ط) و (بحر الأنساب - خ) فى نسب بنى هاشم.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عنبة بالنون أو عتبة بالتاء
</w:t>
      </w:r>
    </w:p>
    <w:p>
      <w:pPr/>
      <w:r>
        <w:rPr/>
        <w:t xml:space="preserve">ابن عنبة بالنون أو عتبة بالتاء اسمه أحمد بن علي بن الحسين بن علي بن مهنا.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عنبه
</w:t>
      </w:r>
    </w:p>
    <w:p>
      <w:pPr/>
      <w:r>
        <w:rPr/>
        <w:t xml:space="preserve">ابن عنبه </w:t>
      </w:r>
    </w:p>
    <w:p/>
    <w:p>
      <w:pPr/>
      <w:r>
        <w:rPr/>
        <w:t xml:space="preserve">نسابة العراق أبو العباس جمال الدين أحمد بن علي بن حسين بن عنبة الداوودي الطالبي الحسني مؤرخ نسابة عراقي. م 828 هـ.</w:t>
      </w:r>
    </w:p>
    <w:p/>
    <w:p>
      <w:pPr/>
      <w:r>
        <w:rPr/>
        <w:t xml:space="preserve">له: 1 - عمدة الطالب في نسب آل أبي طالب. مطبوع، طبع في الهند بالمطبع الجعفري ثم صور في بيروت عام 1403 هـ.</w:t>
      </w:r>
    </w:p>
    <w:p/>
    <w:p>
      <w:pPr/>
      <w:r>
        <w:rPr/>
        <w:t xml:space="preserve">2 - بحر الأنساب. يشتمل على أنساب بني هاشم مشجر.</w:t>
      </w:r>
    </w:p>
    <w:p/>
    <w:p>
      <w:pPr/>
      <w:r>
        <w:rPr/>
        <w:t xml:space="preserve">3 - تحفة الطالب باختصار عمدة الطالب.</w:t>
      </w:r>
    </w:p>
    <w:p/>
    <w:p>
      <w:pPr/>
      <w:r>
        <w:rPr/>
        <w:t xml:space="preserve">4 - التحفة الجمالية في الأنساب. 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2026-07-03T23:02:09+03:00</dcterms:created>
  <dcterms:modified xsi:type="dcterms:W3CDTF">2026-07-03T23:02:09+03:00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