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شرف الدين ابن التيتي
</w:t>
      </w:r>
    </w:p>
    <w:p>
      <w:pPr>
        <w:jc w:val="start"/>
        <w:bidi/>
      </w:pPr>
      <w:r>
        <w:rPr>
          <w:rFonts w:ascii="arial" w:hAnsi="arial" w:eastAsia="arial" w:cs="arial"/>
          <w:sz w:val="28"/>
          <w:szCs w:val="28"/>
          <w:b w:val="1"/>
          <w:bCs w:val="1"/>
          <w:rtl/>
        </w:rPr>
        <w:t xml:space="preserve">الصاحب شرف الدين ابن التيتي
</w:t>
      </w:r>
    </w:p>
    <w:p>
      <w:pPr/>
      <w:r>
        <w:rPr/>
        <w:t xml:space="preserve">الصاحب شرف الدين ابن التيتي أحمد بن علي الصاحب العالم شرف الدين أبو الفداء الشيباني الآمدي الحنبلي المعروف بابن التيتي -بتاءين ثالث الحروف وبينهما ياء آخر الحروف ساكنة- صدر فاضل صاحب أدب وفنون ومعرفة بالحديث والتاريخ والأيام والشعر مع الدين والعقل والرئاسة والحشمة، جمع ’’تاريخا لآمد’’، وترسل عن صاحب ماردين إلى الديوان العزيز، وسمع بالقاهرة مع ولده شمس الدين من ابن المغير وابن الجميزي، وسمع بالشام وماردين، وروى عن الدمياطي، وعاش أربعا وسبعين سنة وتوفي بماردين في شهر رجب سنة ثلاث وسبعين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2026-06-27T02:31:28+03:00</dcterms:created>
  <dcterms:modified xsi:type="dcterms:W3CDTF">2026-06-27T02:31:28+03:00</dcterms:modified>
</cp:coreProperties>
</file>

<file path=docProps/custom.xml><?xml version="1.0" encoding="utf-8"?>
<Properties xmlns="http://schemas.openxmlformats.org/officeDocument/2006/custom-properties" xmlns:vt="http://schemas.openxmlformats.org/officeDocument/2006/docPropsVTypes"/>
</file>