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الأئمة المقرئ
</w:t>
      </w:r>
    </w:p>
    <w:p>
      <w:pPr>
        <w:jc w:val="start"/>
        <w:bidi/>
      </w:pPr>
      <w:r>
        <w:rPr>
          <w:rFonts w:ascii="arial" w:hAnsi="arial" w:eastAsia="arial" w:cs="arial"/>
          <w:sz w:val="28"/>
          <w:szCs w:val="28"/>
          <w:b w:val="1"/>
          <w:bCs w:val="1"/>
          <w:rtl/>
        </w:rPr>
        <w:t xml:space="preserve">تاج الأئمة المقرئ
</w:t>
      </w:r>
    </w:p>
    <w:p>
      <w:pPr/>
      <w:r>
        <w:rPr/>
        <w:t xml:space="preserve">تاج الأئمة المقرئ أحمد بن علي بن هاشم أبو العباس المصري المقرئ المجود الملقب بتاج الأئمة قرأ على أبي حفص عمر بن عراك وغيره، رحل إلى العراق، وتوفي سنة خمس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2026-06-27T03:21:42+03:00</dcterms:created>
  <dcterms:modified xsi:type="dcterms:W3CDTF">2026-06-27T03:21:42+03:00</dcterms:modified>
</cp:coreProperties>
</file>

<file path=docProps/custom.xml><?xml version="1.0" encoding="utf-8"?>
<Properties xmlns="http://schemas.openxmlformats.org/officeDocument/2006/custom-properties" xmlns:vt="http://schemas.openxmlformats.org/officeDocument/2006/docPropsVTypes"/>
</file>