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القرطبي المقرئ إمام الكلاسة
</w:t>
      </w:r>
    </w:p>
    <w:p>
      <w:pPr>
        <w:jc w:val="start"/>
        <w:bidi/>
      </w:pPr>
      <w:r>
        <w:rPr>
          <w:rFonts w:ascii="arial" w:hAnsi="arial" w:eastAsia="arial" w:cs="arial"/>
          <w:sz w:val="28"/>
          <w:szCs w:val="28"/>
          <w:b w:val="1"/>
          <w:bCs w:val="1"/>
          <w:rtl/>
        </w:rPr>
        <w:t xml:space="preserve">أبو جعفر القرطبي المقرئ إمام الكلاسة
</w:t>
      </w:r>
    </w:p>
    <w:p>
      <w:pPr/>
      <w:r>
        <w:rPr/>
        <w:t xml:space="preserve">أبو جعفر القرطبي المقرئ إمام الكلاسة أحمد بن علي بن عتيق بن إسماعيل القرطبي أبو جعفر المقرئ الفنكي، قرأ القرآن بالمغرب على جماعة ودخل الشام فسمع من الحافظ أبي القاسم علي ومن أمثاله، وتوجه إلى الموصل وقرأ بها القرآن على يحيى بن سعدون بن تمام الأزدي القرطبي، وسمع الحديث من عبد الله بن أحمد بن محمد الطوسي خطيب الموصل، ثم عاد إلى دمشق واستوطنها وسمع بها الحديث الكثير وكتب وحصل وقرأ بها القرآن، وكان يصلي إماما بالكلاسة، وحدث باليسير لنزول إسناده، وكان عالما فاضلا متدينا أمينا صدوقا. قال محب الدين ابن النجار: كتب إلي الإجازة بجميع مروياته، توفي سنة ست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القرطبي
</w:t>
      </w:r>
    </w:p>
    <w:p>
      <w:pPr/>
      <w:r>
        <w:rPr/>
        <w:t xml:space="preserve">أبو جعفر القرطبي الإمام، المقرئ، المحدث، أحمد بن علي بن أبي بكر عتيق بن إسماعيل، الأندلسي، الفنكي، الشافعي، نزيل دمشق، وإمام الكلاسة، وأبو إمامها.</w:t>
      </w:r>
    </w:p>
    <w:p/>
    <w:p>
      <w:pPr/>
      <w:r>
        <w:rPr/>
        <w:t xml:space="preserve">مولده سنة ثمان وعشرين وخمس مائة.</w:t>
      </w:r>
    </w:p>
    <w:p/>
    <w:p>
      <w:pPr/>
      <w:r>
        <w:rPr/>
        <w:t xml:space="preserve">سمع بقرطبة من الحافظ أبي الوليد بن الدباغ كتاب الموطأ بقراءة والده بعد الأربعين وخمس مائة بسماعه من الخولاني بسماعه من القبحطالي.</w:t>
      </w:r>
    </w:p>
    <w:p/>
    <w:p>
      <w:pPr/>
      <w:r>
        <w:rPr/>
        <w:t xml:space="preserve">وتلا بالسبع على ابن صاف، وبمكة على رجل من تلامذة أبي العز القلانسي، وبالموصل على ابن سعدون.</w:t>
      </w:r>
    </w:p>
    <w:p/>
    <w:p>
      <w:pPr/>
      <w:r>
        <w:rPr/>
        <w:t xml:space="preserve">وسمع الكثير من ابن عساكر، وأبي نصر اليوسفي، ويحيى الثقفي، وخلق. ونسخ شيئا كثيرا.</w:t>
      </w:r>
    </w:p>
    <w:p/>
    <w:p>
      <w:pPr/>
      <w:r>
        <w:rPr/>
        <w:t xml:space="preserve">وكان دينا صالحا، قانتا لله، بصيرا بالقراءات.</w:t>
      </w:r>
    </w:p>
    <w:p/>
    <w:p>
      <w:pPr/>
      <w:r>
        <w:rPr/>
        <w:t xml:space="preserve">روى عنه: ابناه: تاج الدين محمد، وإسماعيل، وابن خليل، والشهاب القوصي، وعدة.</w:t>
      </w:r>
    </w:p>
    <w:p/>
    <w:p>
      <w:pPr/>
      <w:r>
        <w:rPr/>
        <w:t xml:space="preserve">وأجاز لأحمد بن أبي الخير.</w:t>
      </w:r>
    </w:p>
    <w:p/>
    <w:p>
      <w:pPr/>
      <w:r>
        <w:rPr/>
        <w:t xml:space="preserve">وفنك من أعمال قرطبة.</w:t>
      </w:r>
    </w:p>
    <w:p/>
    <w:p>
      <w:pPr/>
      <w:r>
        <w:rPr/>
        <w:t xml:space="preserve">مات في رمضان سنة ست وتسعين وخمس مائة رحمه الله.</w:t>
      </w:r>
    </w:p>
    <w:p/>
    <w:p>
      <w:pPr/>
      <w:r>
        <w:rPr/>
        <w:t xml:space="preserve">العراقي، الساوي، الويرج: </w:t>
      </w:r>
    </w:p>
    <w:p>
      <w:pPr>
        <w:jc w:val="start"/>
        <w:bidi/>
      </w:pPr>
      <w:r>
        <w:rPr>
          <w:sz w:val="24"/>
          <w:szCs w:val="24"/>
          <w:b w:val="1"/>
          <w:bCs w:val="1"/>
          <w:rtl/>
        </w:rPr>
        <w:t xml:space="preserve">
سير أعلام النبلاء،(دار الحديث- القاهرة،2006،ط 0،ج 15،ص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عتيق، أبو جعفر القرطبي.
</w:t>
      </w:r>
    </w:p>
    <w:p>
      <w:pPr/>
      <w:r>
        <w:rPr/>
        <w:t xml:space="preserve">أحمد بن علي بن عتيق، أبو جعفر القرطبي. </w:t>
      </w:r>
    </w:p>
    <w:p/>
    <w:p>
      <w:pPr/>
      <w:r>
        <w:rPr/>
        <w:t xml:space="preserve">حدث باليسير لنزول إسناده، قال ابن النجار: كتب إلي الإجازة بجميع مروياته، وكان عالماً فاضلاً متديناً، أميناً صدوقاً، جميل الطريقة، محمود السيرة، سالم الجانب.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علي بن عتيق القرطبي
</w:t>
      </w:r>
    </w:p>
    <w:p>
      <w:pPr/>
      <w:r>
        <w:rPr/>
        <w:t xml:space="preserve">والمحدث أبو جعفر احمد بن علي بن عتيق القرطبي بدمشق</w:t>
      </w:r>
    </w:p>
    <w:p>
      <w:pPr>
        <w:jc w:val="start"/>
        <w:bidi/>
      </w:pPr>
      <w:r>
        <w:rPr>
          <w:sz w:val="24"/>
          <w:szCs w:val="24"/>
          <w:b w:val="1"/>
          <w:bCs w:val="1"/>
          <w:rtl/>
        </w:rPr>
        <w:t xml:space="preserve">
المعين في طبقات المحدثين،(دار الفرقان، عمان - الأردن،1984،ط 1،ج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2026-06-27T04:28:02+03:00</dcterms:created>
  <dcterms:modified xsi:type="dcterms:W3CDTF">2026-06-27T04:28:02+03:00</dcterms:modified>
</cp:coreProperties>
</file>

<file path=docProps/custom.xml><?xml version="1.0" encoding="utf-8"?>
<Properties xmlns="http://schemas.openxmlformats.org/officeDocument/2006/custom-properties" xmlns:vt="http://schemas.openxmlformats.org/officeDocument/2006/docPropsVTypes"/>
</file>