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طاهرالخزاز
</w:t>
      </w:r>
    </w:p>
    <w:p>
      <w:pPr>
        <w:jc w:val="start"/>
        <w:bidi/>
      </w:pPr>
      <w:r>
        <w:rPr>
          <w:rFonts w:ascii="arial" w:hAnsi="arial" w:eastAsia="arial" w:cs="arial"/>
          <w:sz w:val="28"/>
          <w:szCs w:val="28"/>
          <w:b w:val="1"/>
          <w:bCs w:val="1"/>
          <w:rtl/>
        </w:rPr>
        <w:t xml:space="preserve">أبو طاهرالخزاز
</w:t>
      </w:r>
    </w:p>
    <w:p>
      <w:pPr/>
      <w:r>
        <w:rPr/>
        <w:t xml:space="preserve">أبو طاهرالخزاز أحمد بن علي بن داود الدينوري أبو طاهر الخزاز من أهل الكرخ، كان صاحب أخبار وأشعار وفيه أدب ويقول الشعر. روى عن عبد الواحد بن برهان النحوي ومحمد بن الحسين بن الشبل ومهيار وأبي القاسم المطرز شيئا من شعرهم. سمع منه أبو الوفاء أحمد بن محمد بن الحصين وعمر بن ظفر المغازلي والمبارك بن كامل الخفاف سنة ثمان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2026-06-27T04:25:17+03:00</dcterms:created>
  <dcterms:modified xsi:type="dcterms:W3CDTF">2026-06-27T04:25:17+03:00</dcterms:modified>
</cp:coreProperties>
</file>

<file path=docProps/custom.xml><?xml version="1.0" encoding="utf-8"?>
<Properties xmlns="http://schemas.openxmlformats.org/officeDocument/2006/custom-properties" xmlns:vt="http://schemas.openxmlformats.org/officeDocument/2006/docPropsVTypes"/>
</file>