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شكا الحنبلي
</w:t>
      </w:r>
    </w:p>
    <w:p>
      <w:pPr>
        <w:jc w:val="start"/>
        <w:bidi/>
      </w:pPr>
      <w:r>
        <w:rPr>
          <w:rFonts w:ascii="arial" w:hAnsi="arial" w:eastAsia="arial" w:cs="arial"/>
          <w:sz w:val="28"/>
          <w:szCs w:val="28"/>
          <w:b w:val="1"/>
          <w:bCs w:val="1"/>
          <w:rtl/>
        </w:rPr>
        <w:t xml:space="preserve">ابن شكا الحنبلي
</w:t>
      </w:r>
    </w:p>
    <w:p>
      <w:pPr/>
      <w:r>
        <w:rPr/>
        <w:t xml:space="preserve">ابن شكا الحنبلي أحمد بن عثمان بن علان أبو بكر الكبشي الحنبلي المعروف بابن شكا صحب عبد العزيز بن الحارث التميمي وتفقه عليه ومن بعده على أبي حامد، وكتب الحديث عن ابن بطة، وله في الفرائض رتبة عالية وكان مجاب الدعوة، مات قبل الأربع مائة ببغداذ.</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شكا الحنبلي
</w:t>
      </w:r>
    </w:p>
    <w:p>
      <w:pPr/>
      <w:r>
        <w:rPr/>
        <w:t xml:space="preserve">ابن شكا الحنبلي اسمه أحمد بن عثمان بن علان.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2026-06-27T05:37:29+03:00</dcterms:created>
  <dcterms:modified xsi:type="dcterms:W3CDTF">2026-06-27T05:37:29+03:00</dcterms:modified>
</cp:coreProperties>
</file>

<file path=docProps/custom.xml><?xml version="1.0" encoding="utf-8"?>
<Properties xmlns="http://schemas.openxmlformats.org/officeDocument/2006/custom-properties" xmlns:vt="http://schemas.openxmlformats.org/officeDocument/2006/docPropsVTypes"/>
</file>