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الفوارس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الفوارس
</w:t>
      </w:r>
    </w:p>
    <w:p>
      <w:pPr/>
      <w:r>
        <w:rPr/>
        <w:t xml:space="preserve">كعب الفوارس  كعب بن معاوية بن عبادة العامري، من بني البكاء: فارس جاهلي. قتله خليف ابن العزي بن عائذ النهدي، يوم ’’فيف الريح’’ قال أبو عبيدة: كان يوم فيف الريح عند مبعث النبي (ص).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2026-07-23T18:52:05+03:00</dcterms:created>
  <dcterms:modified xsi:type="dcterms:W3CDTF">2026-07-23T18:52:05+03:00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