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الدسكري البغداذي
</w:t>
      </w:r>
    </w:p>
    <w:p>
      <w:pPr>
        <w:jc w:val="start"/>
        <w:bidi/>
      </w:pPr>
      <w:r>
        <w:rPr>
          <w:rFonts w:ascii="arial" w:hAnsi="arial" w:eastAsia="arial" w:cs="arial"/>
          <w:sz w:val="28"/>
          <w:szCs w:val="28"/>
          <w:b w:val="1"/>
          <w:bCs w:val="1"/>
          <w:rtl/>
        </w:rPr>
        <w:t xml:space="preserve">الدسكري البغداذي
</w:t>
      </w:r>
    </w:p>
    <w:p>
      <w:pPr/>
      <w:r>
        <w:rPr/>
        <w:t xml:space="preserve">الدسكري البغداذي أحمد بن عبيدة بن أحمد أبو العباس الصوفي البغداذي سافر إلى خراسان ودخل نوقان طوس وسمع بها محمد بن عبد الله بن محمد النوقاني وسمع بنيسابور الأستاذ عبد الكريم بن هوازن القشيري وحدث بنيسابور ونوقان وروى عنه أبو جعفر محمد بن أبي علي الهمذاني في مشيخته وأبو سعد محمد بن محمد ابن الخليل النوقاني في أماليه.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الدسكري
</w:t>
      </w:r>
    </w:p>
    <w:p>
      <w:pPr/>
      <w:r>
        <w:rPr/>
        <w:t xml:space="preserve">الدسكري أحمد بن عبيدة.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2026-06-27T05:37:02+03:00</dcterms:created>
  <dcterms:modified xsi:type="dcterms:W3CDTF">2026-06-27T05:37:02+03:00</dcterms:modified>
</cp:coreProperties>
</file>

<file path=docProps/custom.xml><?xml version="1.0" encoding="utf-8"?>
<Properties xmlns="http://schemas.openxmlformats.org/officeDocument/2006/custom-properties" xmlns:vt="http://schemas.openxmlformats.org/officeDocument/2006/docPropsVTypes"/>
</file>