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الحافظ الشيرازي
</w:t>
      </w:r>
    </w:p>
    <w:p>
      <w:pPr>
        <w:jc w:val="start"/>
        <w:bidi/>
      </w:pPr>
      <w:r>
        <w:rPr>
          <w:rFonts w:ascii="arial" w:hAnsi="arial" w:eastAsia="arial" w:cs="arial"/>
          <w:sz w:val="28"/>
          <w:szCs w:val="28"/>
          <w:b w:val="1"/>
          <w:bCs w:val="1"/>
          <w:rtl/>
        </w:rPr>
        <w:t xml:space="preserve">الحافظ الشيرازي
</w:t>
      </w:r>
    </w:p>
    <w:p>
      <w:pPr/>
      <w:r>
        <w:rPr/>
        <w:t xml:space="preserve">الحافظ الشيرازي أحمد بن عبدان بن محمد بن الفرح أبو بكر الشيرازي الحافظ نزيل الأهواز، من كبار أئمة الحديث، سأله يوسف بن حمزة عن الرجال والجرح والتعديل، توفي سنة ثمان وثمانين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2026-06-27T05:37:39+03:00</dcterms:created>
  <dcterms:modified xsi:type="dcterms:W3CDTF">2026-06-27T05:37:39+03:00</dcterms:modified>
</cp:coreProperties>
</file>

<file path=docProps/custom.xml><?xml version="1.0" encoding="utf-8"?>
<Properties xmlns="http://schemas.openxmlformats.org/officeDocument/2006/custom-properties" xmlns:vt="http://schemas.openxmlformats.org/officeDocument/2006/docPropsVTypes"/>
</file>