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w:t>
      </w:r>
    </w:p>
    <w:p>
      <w:pPr>
        <w:jc w:val="start"/>
        <w:bidi/>
      </w:pPr>
      <w:r>
        <w:rPr>
          <w:rFonts w:ascii="arial" w:hAnsi="arial" w:eastAsia="arial" w:cs="arial"/>
          <w:sz w:val="28"/>
          <w:szCs w:val="28"/>
          <w:b w:val="1"/>
          <w:bCs w:val="1"/>
          <w:rtl/>
        </w:rPr>
        <w:t xml:space="preserve">النويري
</w:t>
      </w:r>
    </w:p>
    <w:p>
      <w:pPr/>
      <w:r>
        <w:rPr/>
        <w:t xml:space="preserve">النويري أحمد بن عبد الوهاب بن عبد الكريم شهاب الدين النويري المحتد القوصي المولد، سمع على الشريف موسى بن علي بن أبي طالب وعلى يعقوب بن أحمد وأحمد الحجار وزينب بنت منجا وقاضي القضاة ابن جماعة وغيرهم وكتب كثيرا، كتب البخاري مرات. وجمع تاريخا كبيرا في ثلاثين مجلدا رأيته بخطه، حصل له قرب من السلطان الملك الناصر محمد ووكله في بعض أموره وعمل عليه حتى رافع ابن عبادة وهو الذي قربه من السلطان فضرب بالمقارع ثم عفا عنه ابن عبادة، وتقلب في الخدم وباشر نظر الجيش بطرابلس ونظر الديوان بالدقهلية والمرتاحية. قال كمال الدين جعفر الأدفوي: كان ذكي الفطرة حسن الشكل فيه مكرمة وأريحية وود لأصحابه، صام شهر رمضان وهو كل يوم بعد العصر يستفتح قراءة القرآن إلى قريب المغرب ثم حصل له وجع في أطراف أصابع يديه كان سبب موته في شهر رمضان الحادي والعشرين سنة ثلاث وثلاثين وسبع مائة، وله نظم ونثر.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النويري شهاب الدين المؤرخ المصري
</w:t>
      </w:r>
    </w:p>
    <w:p>
      <w:pPr/>
      <w:r>
        <w:rPr/>
        <w:t xml:space="preserve">النويري شهاب الدين المؤرخ المصري اسمه: أحمد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2026-06-27T05:35:27+03:00</dcterms:created>
  <dcterms:modified xsi:type="dcterms:W3CDTF">2026-06-27T05:35:27+03:00</dcterms:modified>
</cp:coreProperties>
</file>

<file path=docProps/custom.xml><?xml version="1.0" encoding="utf-8"?>
<Properties xmlns="http://schemas.openxmlformats.org/officeDocument/2006/custom-properties" xmlns:vt="http://schemas.openxmlformats.org/officeDocument/2006/docPropsVTypes"/>
</file>