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السيبي
</w:t>
      </w:r>
    </w:p>
    <w:p>
      <w:pPr>
        <w:jc w:val="start"/>
        <w:bidi/>
      </w:pPr>
      <w:r>
        <w:rPr>
          <w:rFonts w:ascii="arial" w:hAnsi="arial" w:eastAsia="arial" w:cs="arial"/>
          <w:sz w:val="28"/>
          <w:szCs w:val="28"/>
          <w:b w:val="1"/>
          <w:bCs w:val="1"/>
          <w:rtl/>
        </w:rPr>
        <w:t xml:space="preserve">ابن السيبي
</w:t>
      </w:r>
    </w:p>
    <w:p>
      <w:pPr/>
      <w:r>
        <w:rPr/>
        <w:t xml:space="preserve">ابن السيبي أحمد بن عبد الوهاب بن هبة الله بن عبد الله بن أحمد بن محمد بن علي بن الحسن بن يحيى بن السيبي أبو البركات ابن أبي الفرج ابن أبي الحسن، كانت له معرفة بالأدب والشعر، تولى تأديب أولاد المتسظهر فحصل له أنس بالإمام المسترشد، فلما ولي الخلافة ولاه النظر في المخزن والوكالة في جميع تصرفاته فقبقي على الولاية سنة وثمانية أشهر وأياما، وتوفي سنة أربع عشرة وخمس مائة. صلى عليه الوزير أبو علي بن صدقة وأرباب الدولة وبلغ من العمر ستا وخمسين سنة وثلاثة أشهر، وخلف مالا كثيرا قيل إن مبلغه مائة ألف دينار وأوصى بثلثي ماله وأوقف وقوفا على مكة والمدينة وكان كثير الصدقة يتفقد الفقراء بالحرمين وأهل العلم، سمع الحديث من عبد الله الصريفيني وابن النقور وعلي بن أحمد البشري وغيرهم وحدث باليسير، روى عنه المقتفي لأمر الله وأبو بكر ابن كامل في ’’معجم شيوخه’’.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السيبي
</w:t>
      </w:r>
    </w:p>
    <w:p>
      <w:pPr/>
      <w:r>
        <w:rPr/>
        <w:t xml:space="preserve">ابن السيبي أحمد بن عبد الوهاب.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الوهاب بن هبة الله بن محمد بن علي بن الحسين بن يحيى بن السيبي أبو البركات بن أبي الفرج
</w:t>
      </w:r>
    </w:p>
    <w:p>
      <w:pPr/>
      <w:r>
        <w:rPr/>
        <w:t xml:space="preserve">أحمد بن عبد الوهاب بن هبة الله بن محمد بن علي بن الحسين بن يحيى بن السيبي أبو البركات بن أبي الفرج مؤدب الخلفاء: كانت له معرفة حسنة بالآداب، ومات في سادس عشري المحرم سنة أربع عشرة وخمسمائة عن ست وخمسين سنة وثلاثة أشهر.</w:t>
      </w:r>
    </w:p>
    <w:p/>
    <w:p>
      <w:pPr/>
      <w:r>
        <w:rPr/>
        <w:t xml:space="preserve">قال أبو الفرج ابن الجوزي: كان أبو البركات يعلم أولاد المستظهر، وكان له أنس بالمسترشد، فلما قبض على ابن الجزري صاحب المخزن ولي ابن السيبي مكانه</w:t>
      </w:r>
    </w:p>
    <w:p/>
    <w:p>
      <w:pPr/>
      <w:r>
        <w:rPr/>
        <w:t xml:space="preserve">النظر في المخزن سنة وثمانية أشهر، وكان عالما بالأدب والشعر، كثير الإفضال على أهل العلم، وخلف من المال ما حزر بمائة ألف دينار، ووقف وقوفا على مكة والمدينة.</w:t>
      </w:r>
    </w:p>
    <w:p>
      <w:pPr>
        <w:jc w:val="start"/>
        <w:bidi/>
      </w:pPr>
      <w:r>
        <w:rPr>
          <w:sz w:val="24"/>
          <w:szCs w:val="24"/>
          <w:b w:val="1"/>
          <w:bCs w:val="1"/>
          <w:rtl/>
        </w:rPr>
        <w:t xml:space="preserve">
معجم الأدباء / إرشاد الأريب إلى معرفة الأديب،(دار الغرب الإسلامي - بيروت،1993،ط 0،ج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السيبي
</w:t>
      </w:r>
    </w:p>
    <w:p>
      <w:pPr/>
      <w:r>
        <w:rPr/>
        <w:t xml:space="preserve">ابن السيبي </w:t>
      </w:r>
    </w:p>
    <w:p/>
    <w:p>
      <w:pPr/>
      <w:r>
        <w:rPr/>
        <w:t xml:space="preserve">وأما أبو البركات أحمد بن عبد الوهاب بن السيبي، فإنه كان مؤدب الخلفاء، وكانت له معرفة بالأدب والشعر، وأخذ عنه شيء يسير.</w:t>
      </w:r>
    </w:p>
    <w:p/>
    <w:p>
      <w:pPr/>
      <w:r>
        <w:rPr/>
        <w:t xml:space="preserve">وتوفي يوم الثلاثاء، لست عشرة ليلة خلت من المحرم، سنة أربع عشرة وخمسمائة، في خلافة المسترشد بالله، وصلي عليه بجامع القصر، ودفن بباب حرب.</w:t>
      </w:r>
    </w:p>
    <w:p>
      <w:pPr>
        <w:jc w:val="start"/>
        <w:bidi/>
      </w:pPr>
      <w:r>
        <w:rPr>
          <w:sz w:val="24"/>
          <w:szCs w:val="24"/>
          <w:b w:val="1"/>
          <w:bCs w:val="1"/>
          <w:rtl/>
        </w:rPr>
        <w:t xml:space="preserve">
نزهة الألباء في طبقات الأدباء،(مكتبة المنار، الزرقاء - الأردن،1985،ط 3،ج 1،ص 284)/(دار الفكر العربي،1998،ط 1،ج 1،ص 332)/(مطبعة المعارف - بغداد،1959،ط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2026-06-28T08:48:52+03:00</dcterms:created>
  <dcterms:modified xsi:type="dcterms:W3CDTF">2026-06-28T08:48:52+03:00</dcterms:modified>
</cp:coreProperties>
</file>

<file path=docProps/custom.xml><?xml version="1.0" encoding="utf-8"?>
<Properties xmlns="http://schemas.openxmlformats.org/officeDocument/2006/custom-properties" xmlns:vt="http://schemas.openxmlformats.org/officeDocument/2006/docPropsVTypes"/>
</file>