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زريق القزاز
</w:t>
      </w:r>
    </w:p>
    <w:p>
      <w:pPr>
        <w:jc w:val="start"/>
        <w:bidi/>
      </w:pPr>
      <w:r>
        <w:rPr>
          <w:rFonts w:ascii="arial" w:hAnsi="arial" w:eastAsia="arial" w:cs="arial"/>
          <w:sz w:val="28"/>
          <w:szCs w:val="28"/>
          <w:b w:val="1"/>
          <w:bCs w:val="1"/>
          <w:rtl/>
        </w:rPr>
        <w:t xml:space="preserve">ابن زريق القزاز
</w:t>
      </w:r>
    </w:p>
    <w:p>
      <w:pPr/>
      <w:r>
        <w:rPr/>
        <w:t xml:space="preserve">ابن زريق القزاز أحمد بن عبد الواحد بن الحسن بن منازل الشيباني أبو العباس القزاز يعرف بابن زريق البغداذي وهو أخو أبي غالب محمد، سمع محمد بن علي ابن المهتدي وعبد الصمد بن علي بن المأمون ومحمد بن أحمد بن المسلمة وابن النقور وأبا القاسم الأنماطي والخطيب أبا بكر وغيرهم، وروى عنه أبو المعمر المبارك الأنصاري، توفي سنة أربع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زريق
</w:t>
      </w:r>
    </w:p>
    <w:p>
      <w:pPr/>
      <w:r>
        <w:rPr/>
        <w:t xml:space="preserve">ابن زريق أحمد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2026-06-28T08:58:29+03:00</dcterms:created>
  <dcterms:modified xsi:type="dcterms:W3CDTF">2026-06-28T08:58:29+03:00</dcterms:modified>
</cp:coreProperties>
</file>

<file path=docProps/custom.xml><?xml version="1.0" encoding="utf-8"?>
<Properties xmlns="http://schemas.openxmlformats.org/officeDocument/2006/custom-properties" xmlns:vt="http://schemas.openxmlformats.org/officeDocument/2006/docPropsVTypes"/>
</file>