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ابن شقير البغداذي
</w:t>
      </w:r>
    </w:p>
    <w:p>
      <w:pPr>
        <w:jc w:val="start"/>
        <w:bidi/>
      </w:pPr>
      <w:r>
        <w:rPr>
          <w:rFonts w:ascii="arial" w:hAnsi="arial" w:eastAsia="arial" w:cs="arial"/>
          <w:sz w:val="28"/>
          <w:szCs w:val="28"/>
          <w:b w:val="1"/>
          <w:bCs w:val="1"/>
          <w:rtl/>
        </w:rPr>
        <w:t xml:space="preserve">أبو العلاء ابن شقير البغداذي
</w:t>
      </w:r>
    </w:p>
    <w:p>
      <w:pPr/>
      <w:r>
        <w:rPr/>
        <w:t xml:space="preserve">أبو العلاء ابن شقير البغداذي أحمد بن عبد الله بن الحسن بن شقير أبو العلاء البغداذي النحوي حدث وصنف لسيف الدولة كتابا في أجناس العطر وأنواع الطيب وسماه ’’المسلسل في اللغة’’ لأنه كالسلسلة، وله شعر، توفي في حدود السبعين والثلاث مائة وقد تقدم ذكر آخر يعرف بابن شقير وهو أحمد بن الحسين وكنيته أبو العباس وهو غير هذا، ولعل هذا من بني ذاك، والله أعلم.</w:t>
      </w:r>
    </w:p>
    <w:p/>
    <w:p>
      <w:pPr/>
      <w:r>
        <w:rPr/>
        <w:t xml:space="preserve">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2026-06-29T12:07:48+03:00</dcterms:created>
  <dcterms:modified xsi:type="dcterms:W3CDTF">2026-06-29T12:07:48+03:00</dcterms:modified>
</cp:coreProperties>
</file>

<file path=docProps/custom.xml><?xml version="1.0" encoding="utf-8"?>
<Properties xmlns="http://schemas.openxmlformats.org/officeDocument/2006/custom-properties" xmlns:vt="http://schemas.openxmlformats.org/officeDocument/2006/docPropsVTypes"/>
</file>