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الدستجردي
</w:t>
      </w:r>
    </w:p>
    <w:p>
      <w:pPr>
        <w:jc w:val="start"/>
        <w:bidi/>
      </w:pPr>
      <w:r>
        <w:rPr>
          <w:rFonts w:ascii="arial" w:hAnsi="arial" w:eastAsia="arial" w:cs="arial"/>
          <w:sz w:val="28"/>
          <w:szCs w:val="28"/>
          <w:b w:val="1"/>
          <w:bCs w:val="1"/>
          <w:rtl/>
        </w:rPr>
        <w:t xml:space="preserve">الدستجردي
</w:t>
      </w:r>
    </w:p>
    <w:p>
      <w:pPr/>
      <w:r>
        <w:rPr/>
        <w:t xml:space="preserve">الدستجردي أحمد بن عبد الله بن مرزوق أبو العباس الدستجردي من أصبهان، سمع بها محمد بن محمد بن محمد المطرز والحسن بن أحمد الحداد وغانم بن محمد البرجي وغيرهم، وقدم بغداذ سنة خمس عشرة وخمس مائة وتفقه على الحسن بن سلمان بالنظامية وسمع أحمد بن عبد الجبار الصيرفي وعلي بن محمد بن المهدي وهبة الله بن الحسين وغيرهم وسمع بشيراز عبد الرحيم الشرابي ثم قدم بغداذ سنة ست وثلاثين وخمس مائة وحدث بها. سمع منه أبو سعد ابن السمعاني وحدث بدمشق وروى عنه الحافظ ابن عساكر ثم قدم بغداذ بعد الأربعين وخمس مائة وحدث بها وروى عند داود بن بوش وكان مولده سنة ست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2026-06-29T11:58:18+03:00</dcterms:created>
  <dcterms:modified xsi:type="dcterms:W3CDTF">2026-06-29T11:58:18+03:00</dcterms:modified>
</cp:coreProperties>
</file>

<file path=docProps/custom.xml><?xml version="1.0" encoding="utf-8"?>
<Properties xmlns="http://schemas.openxmlformats.org/officeDocument/2006/custom-properties" xmlns:vt="http://schemas.openxmlformats.org/officeDocument/2006/docPropsVTypes"/>
</file>