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الخليع الناسخ الأندلسي
</w:t>
      </w:r>
    </w:p>
    <w:p>
      <w:pPr>
        <w:jc w:val="start"/>
        <w:bidi/>
      </w:pPr>
      <w:r>
        <w:rPr>
          <w:rFonts w:ascii="arial" w:hAnsi="arial" w:eastAsia="arial" w:cs="arial"/>
          <w:sz w:val="28"/>
          <w:szCs w:val="28"/>
          <w:b w:val="1"/>
          <w:bCs w:val="1"/>
          <w:rtl/>
        </w:rPr>
        <w:t xml:space="preserve">ابن الخليع الناسخ الأندلسي
</w:t>
      </w:r>
    </w:p>
    <w:p>
      <w:pPr/>
      <w:r>
        <w:rPr/>
        <w:t xml:space="preserve">ابن الخليع الناسخ الأندلسي أحمد بن عبد العزيز بن الفضل بن الخليع الأنصاري الناسخ الأندلسي الشربوني أحكم العربية وكان شاعرا أديبا بديع الكتابة نسخ الكثير وقتل صبرا بإشبيلية سنة اثنتين وسبعين وخمس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2026-06-29T13:19:53+03:00</dcterms:created>
  <dcterms:modified xsi:type="dcterms:W3CDTF">2026-06-29T13:19:53+03:00</dcterms:modified>
</cp:coreProperties>
</file>

<file path=docProps/custom.xml><?xml version="1.0" encoding="utf-8"?>
<Properties xmlns="http://schemas.openxmlformats.org/officeDocument/2006/custom-properties" xmlns:vt="http://schemas.openxmlformats.org/officeDocument/2006/docPropsVTypes"/>
</file>