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طومار
</w:t>
      </w:r>
    </w:p>
    <w:p>
      <w:pPr>
        <w:jc w:val="start"/>
        <w:bidi/>
      </w:pPr>
      <w:r>
        <w:rPr>
          <w:rFonts w:ascii="arial" w:hAnsi="arial" w:eastAsia="arial" w:cs="arial"/>
          <w:sz w:val="28"/>
          <w:szCs w:val="28"/>
          <w:b w:val="1"/>
          <w:bCs w:val="1"/>
          <w:rtl/>
        </w:rPr>
        <w:t xml:space="preserve">ابن طومار
</w:t>
      </w:r>
    </w:p>
    <w:p>
      <w:pPr/>
      <w:r>
        <w:rPr/>
        <w:t xml:space="preserve">ابن طومار أحمد بن عبد الصمد بن صالح بن علي بن المهدي محمد بن المنصور عبد الله بن محمد بن علي بن عبد الله بن العباس بن عبد المطلب أبو العباس المعروف بابن طومار، كان يتولى النقابة على جميع بني هاشم العباسيين والطالبيين وكان شيخ بني هاشم في وقته وجليلهم، جالس الموفق والمعتضد والمكتفي، وله شعر وعلم بالغناء وصنعة فيه. كتب إلى محمد بن عبد الله بن بشر المزيدي:</w:t>
      </w:r>
    </w:p>
    <w:p/>
    <w:p>
      <w:pPr>
        <w:jc w:val="center"/>
      </w:pPr>
      <w:r>
        <w:rPr>
          <w:color w:val="ff0000"/>
        </w:rPr>
        <w:t xml:space="preserve">أيها السيد المحبب في النا</w:t>
      </w:r>
      <w:r>
        <w:rPr>
          <w:color w:val="ff0000"/>
        </w:rPr>
        <w:t xml:space="preserve">      </w:t>
      </w:r>
      <w:r>
        <w:rPr>
          <w:color w:val="ff0000"/>
        </w:rPr>
        <w:t xml:space="preserve">س أطال الإله عمرك حينا</w:t>
      </w:r>
    </w:p>
    <w:p/>
    <w:p>
      <w:pPr>
        <w:jc w:val="center"/>
      </w:pPr>
      <w:r>
        <w:rPr>
          <w:color w:val="ff0000"/>
        </w:rPr>
        <w:t xml:space="preserve">في سرور ونعمة وحبور</w:t>
      </w:r>
      <w:r>
        <w:rPr>
          <w:color w:val="ff0000"/>
        </w:rPr>
        <w:t xml:space="preserve">      </w:t>
      </w:r>
      <w:r>
        <w:rPr>
          <w:color w:val="ff0000"/>
        </w:rPr>
        <w:t xml:space="preserve">لم يا أوصل الأنام جفينا</w:t>
      </w:r>
    </w:p>
    <w:p/>
    <w:p>
      <w:pPr>
        <w:jc w:val="center"/>
      </w:pPr>
      <w:r>
        <w:rPr>
          <w:color w:val="ff0000"/>
        </w:rPr>
        <w:t xml:space="preserve">أغثاثا رأيتنا أم ثقالا</w:t>
      </w:r>
      <w:r>
        <w:rPr>
          <w:color w:val="ff0000"/>
        </w:rPr>
        <w:t xml:space="preserve">      </w:t>
      </w:r>
      <w:r>
        <w:rPr>
          <w:color w:val="ff0000"/>
        </w:rPr>
        <w:t xml:space="preserve">عندما تشتهي فتزهد فينا</w:t>
      </w:r>
    </w:p>
    <w:p/>
    <w:p>
      <w:pPr>
        <w:jc w:val="center"/>
      </w:pPr>
      <w:r>
        <w:rPr>
          <w:color w:val="ff0000"/>
        </w:rPr>
        <w:t xml:space="preserve">أدهانا واش لديك بسوء</w:t>
      </w:r>
      <w:r>
        <w:rPr>
          <w:color w:val="ff0000"/>
        </w:rPr>
        <w:t xml:space="preserve">      </w:t>
      </w:r>
      <w:r>
        <w:rPr>
          <w:color w:val="ff0000"/>
        </w:rPr>
        <w:t xml:space="preserve">صار ذنبا لم نجنه فقلينا</w:t>
      </w:r>
    </w:p>
    <w:p/>
    <w:p>
      <w:pPr>
        <w:jc w:val="center"/>
      </w:pPr>
      <w:r>
        <w:rPr>
          <w:color w:val="ff0000"/>
        </w:rPr>
        <w:t xml:space="preserve">قد أتينا مطفلين مرارا</w:t>
      </w:r>
      <w:r>
        <w:rPr>
          <w:color w:val="ff0000"/>
        </w:rPr>
        <w:t xml:space="preserve">      </w:t>
      </w:r>
      <w:r>
        <w:rPr>
          <w:color w:val="ff0000"/>
        </w:rPr>
        <w:t xml:space="preserve">فرأينا الحجاب حصنا حصينا </w:t>
      </w:r>
    </w:p>
    <w:p/>
    <w:p>
      <w:pPr>
        <w:jc w:val="center"/>
      </w:pPr>
      <w:r>
        <w:rPr>
          <w:color w:val="ff0000"/>
        </w:rPr>
        <w:t xml:space="preserve">ما من العدل أن نرد إذا جئـ</w:t>
      </w:r>
      <w:r>
        <w:rPr>
          <w:color w:val="ff0000"/>
        </w:rPr>
        <w:t xml:space="preserve">      </w:t>
      </w:r>
      <w:r>
        <w:rPr>
          <w:color w:val="ff0000"/>
        </w:rPr>
        <w:t xml:space="preserve">ـنا وإن لم نجئ فما تدعونا</w:t>
      </w:r>
    </w:p>
    <w:p/>
    <w:p>
      <w:pPr>
        <w:jc w:val="center"/>
      </w:pPr>
      <w:r>
        <w:rPr>
          <w:color w:val="ff0000"/>
        </w:rPr>
        <w:t xml:space="preserve">نحن لولا شوق يجر كلاما</w:t>
      </w:r>
      <w:r>
        <w:rPr>
          <w:color w:val="ff0000"/>
        </w:rPr>
        <w:t xml:space="preserve">      </w:t>
      </w:r>
      <w:r>
        <w:rPr>
          <w:color w:val="ff0000"/>
        </w:rPr>
        <w:t xml:space="preserve">لتمادى سكوتنا ما بقينا</w:t>
      </w:r>
    </w:p>
    <w:p/>
    <w:p>
      <w:pPr>
        <w:jc w:val="center"/>
      </w:pPr>
      <w:r>
        <w:rPr>
          <w:color w:val="ff0000"/>
        </w:rPr>
        <w:t xml:space="preserve">لو وثقنا من الحجاب بلين</w:t>
      </w:r>
      <w:r>
        <w:rPr>
          <w:color w:val="ff0000"/>
        </w:rPr>
        <w:t xml:space="preserve">      </w:t>
      </w:r>
      <w:r>
        <w:rPr>
          <w:color w:val="ff0000"/>
        </w:rPr>
        <w:t xml:space="preserve">ثم لم تدعنا اختيارا لجينا</w:t>
      </w:r>
    </w:p>
    <w:p/>
    <w:p>
      <w:pPr/>
      <w:r>
        <w:rPr/>
        <w:t xml:space="preserve">ولما رحل الموفق من واسط يريد بغداذ أهدي له من عبد السلام بن محمد حاجبه أصناف الأطعمة والفواكه وكان فيما أهدي إليه جمارة في لونها توريد قد خالط بياضهما فاستحسنها وقال: قولوا في هذه شيئا، فسبق ابن طومار وقال:</w:t>
      </w:r>
    </w:p>
    <w:p/>
    <w:p>
      <w:pPr>
        <w:jc w:val="center"/>
      </w:pPr>
      <w:r>
        <w:rPr>
          <w:color w:val="ff0000"/>
        </w:rPr>
        <w:t xml:space="preserve">شبهت حسن تورد الجمار</w:t>
      </w:r>
      <w:r>
        <w:rPr>
          <w:color w:val="ff0000"/>
        </w:rPr>
        <w:t xml:space="preserve">      </w:t>
      </w:r>
      <w:r>
        <w:rPr>
          <w:color w:val="ff0000"/>
        </w:rPr>
        <w:t xml:space="preserve">خد الحبيب فهاج لي تذكاري</w:t>
      </w:r>
    </w:p>
    <w:p/>
    <w:p>
      <w:pPr>
        <w:jc w:val="center"/>
      </w:pPr>
      <w:r>
        <w:rPr>
          <w:color w:val="ff0000"/>
        </w:rPr>
        <w:t xml:space="preserve">خد تجرحه العيون بلحظها</w:t>
      </w:r>
      <w:r>
        <w:rPr>
          <w:color w:val="ff0000"/>
        </w:rPr>
        <w:t xml:space="preserve">      </w:t>
      </w:r>
      <w:r>
        <w:rPr>
          <w:color w:val="ff0000"/>
        </w:rPr>
        <w:t xml:space="preserve">فيظل مجروحا من الأبصار</w:t>
      </w:r>
    </w:p>
    <w:p/>
    <w:p>
      <w:pPr/>
      <w:r>
        <w:rPr/>
        <w:t xml:space="preserve">فاستحسن سرعته ووهب له صينية فضة كانت بين يديه مملوءة دراهم، توفي سنة اثنتين وثلاث مائة وتولى ابنه محمد بن أحمد مكانه. والقطعة الأولى شعر نازل وفيه اللحن وهو ظاهر في ’’تدعونا’’.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طومار
</w:t>
      </w:r>
    </w:p>
    <w:p>
      <w:pPr/>
      <w:r>
        <w:rPr/>
        <w:t xml:space="preserve">ابن طومار اسمه أحمد بن عبد الصمد.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2026-06-29T13:10:31+03:00</dcterms:created>
  <dcterms:modified xsi:type="dcterms:W3CDTF">2026-06-29T13:10:31+03:00</dcterms:modified>
</cp:coreProperties>
</file>

<file path=docProps/custom.xml><?xml version="1.0" encoding="utf-8"?>
<Properties xmlns="http://schemas.openxmlformats.org/officeDocument/2006/custom-properties" xmlns:vt="http://schemas.openxmlformats.org/officeDocument/2006/docPropsVTypes"/>
</file>